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12"/>
        <w:gridCol w:w="3827"/>
        <w:gridCol w:w="2835"/>
      </w:tblGrid>
      <w:tr w:rsidR="004D3FBF" w:rsidRPr="004D3FBF" w:rsidTr="00094818">
        <w:trPr>
          <w:trHeight w:val="1162"/>
        </w:trPr>
        <w:tc>
          <w:tcPr>
            <w:tcW w:w="2512" w:type="dxa"/>
            <w:vMerge w:val="restart"/>
            <w:tcBorders>
              <w:top w:val="thickThinSmallGap" w:sz="1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4D3FBF" w:rsidRPr="004D3FBF" w:rsidRDefault="004D3FBF" w:rsidP="004D3FBF">
            <w:pPr>
              <w:wordWrap/>
              <w:snapToGrid w:val="0"/>
              <w:spacing w:line="384" w:lineRule="auto"/>
              <w:jc w:val="center"/>
              <w:textAlignment w:val="baseline"/>
              <w:rPr>
                <w:rFonts w:ascii="굴림" w:eastAsia="굴림" w:hAnsi="굴림" w:cs="굴림"/>
                <w:color w:val="000000"/>
                <w:kern w:val="0"/>
                <w:szCs w:val="20"/>
              </w:rPr>
            </w:pPr>
            <w:r w:rsidRPr="00E77034">
              <w:rPr>
                <w:rFonts w:ascii="굴림" w:eastAsia="굴림" w:hAnsi="굴림" w:cs="굴림"/>
                <w:noProof/>
                <w:color w:val="000000"/>
                <w:kern w:val="0"/>
                <w:szCs w:val="20"/>
              </w:rPr>
              <w:drawing>
                <wp:anchor distT="0" distB="0" distL="114300" distR="114300" simplePos="0" relativeHeight="251658240" behindDoc="0" locked="0" layoutInCell="1" allowOverlap="1">
                  <wp:simplePos x="0" y="0"/>
                  <wp:positionH relativeFrom="page">
                    <wp:posOffset>-200025</wp:posOffset>
                  </wp:positionH>
                  <wp:positionV relativeFrom="page">
                    <wp:posOffset>200025</wp:posOffset>
                  </wp:positionV>
                  <wp:extent cx="1714500" cy="809625"/>
                  <wp:effectExtent l="19050" t="0" r="0" b="0"/>
                  <wp:wrapNone/>
                  <wp:docPr id="2" name="_x158153000" descr="EMB00000e5c3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8153000" descr="EMB00000e5c3d1e"/>
                          <pic:cNvPicPr>
                            <a:picLocks noChangeAspect="1" noChangeArrowheads="1"/>
                          </pic:cNvPicPr>
                        </pic:nvPicPr>
                        <pic:blipFill>
                          <a:blip r:embed="rId7"/>
                          <a:srcRect/>
                          <a:stretch>
                            <a:fillRect/>
                          </a:stretch>
                        </pic:blipFill>
                        <pic:spPr bwMode="auto">
                          <a:xfrm>
                            <a:off x="0" y="0"/>
                            <a:ext cx="1714500" cy="809625"/>
                          </a:xfrm>
                          <a:prstGeom prst="rect">
                            <a:avLst/>
                          </a:prstGeom>
                          <a:noFill/>
                        </pic:spPr>
                      </pic:pic>
                    </a:graphicData>
                  </a:graphic>
                </wp:anchor>
              </w:drawing>
            </w:r>
          </w:p>
        </w:tc>
        <w:tc>
          <w:tcPr>
            <w:tcW w:w="3827" w:type="dxa"/>
            <w:vMerge w:val="restart"/>
            <w:tcBorders>
              <w:top w:val="thickThinSmallGap"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4D3FBF" w:rsidRPr="004D3FBF" w:rsidRDefault="004D3FBF" w:rsidP="004D3FBF">
            <w:pPr>
              <w:wordWrap/>
              <w:snapToGrid w:val="0"/>
              <w:spacing w:before="200"/>
              <w:jc w:val="center"/>
              <w:textAlignment w:val="baseline"/>
              <w:rPr>
                <w:rFonts w:ascii="굴림" w:eastAsia="굴림" w:hAnsi="굴림" w:cs="굴림"/>
                <w:color w:val="000000"/>
                <w:kern w:val="0"/>
                <w:szCs w:val="20"/>
              </w:rPr>
            </w:pPr>
            <w:r w:rsidRPr="004D3FBF">
              <w:rPr>
                <w:rFonts w:ascii="굴림" w:eastAsia="휴먼둥근헤드라인" w:hAnsi="굴림" w:cs="굴림"/>
                <w:color w:val="000000"/>
                <w:spacing w:val="-28"/>
                <w:kern w:val="0"/>
                <w:sz w:val="24"/>
                <w:szCs w:val="24"/>
              </w:rPr>
              <w:t>제</w:t>
            </w:r>
            <w:r w:rsidRPr="004D3FBF">
              <w:rPr>
                <w:rFonts w:ascii="휴먼둥근헤드라인" w:eastAsia="휴먼둥근헤드라인" w:hAnsi="굴림" w:cs="굴림" w:hint="eastAsia"/>
                <w:color w:val="000000"/>
                <w:spacing w:val="-28"/>
                <w:kern w:val="0"/>
                <w:sz w:val="24"/>
                <w:szCs w:val="24"/>
              </w:rPr>
              <w:t>7</w:t>
            </w:r>
            <w:r w:rsidRPr="004D3FBF">
              <w:rPr>
                <w:rFonts w:ascii="굴림" w:eastAsia="휴먼둥근헤드라인" w:hAnsi="굴림" w:cs="굴림"/>
                <w:color w:val="000000"/>
                <w:spacing w:val="-28"/>
                <w:kern w:val="0"/>
                <w:sz w:val="24"/>
                <w:szCs w:val="24"/>
              </w:rPr>
              <w:t>회</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평화와</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번영을</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위한</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제주포럼</w:t>
            </w:r>
          </w:p>
          <w:p w:rsidR="004D3FBF" w:rsidRPr="004D3FBF" w:rsidRDefault="004D3FBF" w:rsidP="004D3FBF">
            <w:pPr>
              <w:wordWrap/>
              <w:snapToGrid w:val="0"/>
              <w:spacing w:before="200"/>
              <w:jc w:val="center"/>
              <w:textAlignment w:val="baseline"/>
              <w:rPr>
                <w:rFonts w:ascii="굴림" w:eastAsia="굴림" w:hAnsi="굴림" w:cs="굴림"/>
                <w:color w:val="000000"/>
                <w:kern w:val="0"/>
                <w:szCs w:val="20"/>
              </w:rPr>
            </w:pPr>
            <w:r w:rsidRPr="004D3FBF">
              <w:rPr>
                <w:rFonts w:ascii="굴림" w:eastAsia="휴먼엑스포" w:hAnsi="굴림" w:cs="굴림"/>
                <w:color w:val="000000"/>
                <w:spacing w:val="100"/>
                <w:kern w:val="0"/>
                <w:sz w:val="64"/>
                <w:szCs w:val="64"/>
              </w:rPr>
              <w:t>보도자료</w:t>
            </w:r>
          </w:p>
        </w:tc>
        <w:tc>
          <w:tcPr>
            <w:tcW w:w="2835" w:type="dxa"/>
            <w:tcBorders>
              <w:top w:val="thickThinSmallGap"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4D3FBF" w:rsidRPr="00094818" w:rsidRDefault="00E70ACD" w:rsidP="00E70ACD">
            <w:pPr>
              <w:wordWrap/>
              <w:snapToGrid w:val="0"/>
              <w:jc w:val="center"/>
              <w:textAlignment w:val="baseline"/>
              <w:rPr>
                <w:rFonts w:ascii="휴먼둥근헤드라인" w:eastAsia="휴먼둥근헤드라인" w:hAnsi="굴림" w:cs="굴림"/>
                <w:b/>
                <w:color w:val="000000"/>
                <w:kern w:val="0"/>
                <w:szCs w:val="20"/>
              </w:rPr>
            </w:pPr>
            <w:r>
              <w:rPr>
                <w:rFonts w:ascii="휴먼둥근헤드라인" w:eastAsia="휴먼둥근헤드라인" w:hAnsi="굴림" w:cs="굴림" w:hint="eastAsia"/>
                <w:b/>
                <w:color w:val="000000"/>
                <w:kern w:val="0"/>
                <w:sz w:val="48"/>
                <w:szCs w:val="48"/>
              </w:rPr>
              <w:t>57</w:t>
            </w:r>
          </w:p>
        </w:tc>
      </w:tr>
      <w:tr w:rsidR="004D3FBF" w:rsidRPr="004D3FBF" w:rsidTr="004D3FBF">
        <w:trPr>
          <w:trHeight w:val="534"/>
        </w:trPr>
        <w:tc>
          <w:tcPr>
            <w:tcW w:w="2512" w:type="dxa"/>
            <w:vMerge/>
            <w:tcBorders>
              <w:top w:val="thickThinSmallGap" w:sz="12" w:space="0" w:color="000000"/>
              <w:left w:val="nil"/>
              <w:bottom w:val="single" w:sz="12" w:space="0" w:color="000000"/>
              <w:right w:val="single" w:sz="2" w:space="0" w:color="000000"/>
            </w:tcBorders>
            <w:vAlign w:val="center"/>
            <w:hideMark/>
          </w:tcPr>
          <w:p w:rsidR="004D3FBF" w:rsidRPr="004D3FBF" w:rsidRDefault="004D3FBF" w:rsidP="004D3FBF">
            <w:pPr>
              <w:widowControl/>
              <w:wordWrap/>
              <w:autoSpaceDE/>
              <w:autoSpaceDN/>
              <w:jc w:val="left"/>
              <w:rPr>
                <w:rFonts w:ascii="굴림" w:eastAsia="굴림" w:hAnsi="굴림" w:cs="굴림"/>
                <w:color w:val="000000"/>
                <w:kern w:val="0"/>
                <w:szCs w:val="20"/>
              </w:rPr>
            </w:pPr>
          </w:p>
        </w:tc>
        <w:tc>
          <w:tcPr>
            <w:tcW w:w="3827" w:type="dxa"/>
            <w:vMerge/>
            <w:tcBorders>
              <w:top w:val="thickThinSmallGap" w:sz="12" w:space="0" w:color="000000"/>
              <w:left w:val="single" w:sz="2" w:space="0" w:color="000000"/>
              <w:bottom w:val="single" w:sz="12" w:space="0" w:color="000000"/>
              <w:right w:val="single" w:sz="2" w:space="0" w:color="000000"/>
            </w:tcBorders>
            <w:vAlign w:val="center"/>
            <w:hideMark/>
          </w:tcPr>
          <w:p w:rsidR="004D3FBF" w:rsidRPr="004D3FBF" w:rsidRDefault="004D3FBF" w:rsidP="004D3FBF">
            <w:pPr>
              <w:widowControl/>
              <w:wordWrap/>
              <w:autoSpaceDE/>
              <w:autoSpaceDN/>
              <w:jc w:val="left"/>
              <w:rPr>
                <w:rFonts w:ascii="굴림" w:eastAsia="굴림" w:hAnsi="굴림" w:cs="굴림"/>
                <w:color w:val="000000"/>
                <w:kern w:val="0"/>
                <w:szCs w:val="20"/>
              </w:rPr>
            </w:pPr>
          </w:p>
        </w:tc>
        <w:tc>
          <w:tcPr>
            <w:tcW w:w="2835" w:type="dxa"/>
            <w:tcBorders>
              <w:top w:val="single"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4D3FBF" w:rsidRPr="004D3FBF" w:rsidRDefault="004D3FBF" w:rsidP="007813BB">
            <w:pPr>
              <w:wordWrap/>
              <w:snapToGrid w:val="0"/>
              <w:spacing w:line="384" w:lineRule="auto"/>
              <w:jc w:val="center"/>
              <w:textAlignment w:val="baseline"/>
              <w:rPr>
                <w:rFonts w:ascii="굴림" w:eastAsia="굴림" w:hAnsi="굴림" w:cs="굴림"/>
                <w:color w:val="000000"/>
                <w:kern w:val="0"/>
                <w:szCs w:val="20"/>
              </w:rPr>
            </w:pPr>
            <w:r w:rsidRPr="004D3FBF">
              <w:rPr>
                <w:rFonts w:ascii="휴먼모음T" w:eastAsia="휴먼모음T" w:hAnsi="굴림" w:cs="굴림" w:hint="eastAsia"/>
                <w:bCs/>
                <w:color w:val="000000"/>
                <w:kern w:val="0"/>
                <w:sz w:val="28"/>
                <w:szCs w:val="28"/>
              </w:rPr>
              <w:t xml:space="preserve">2012. </w:t>
            </w:r>
            <w:r w:rsidR="004445BD">
              <w:rPr>
                <w:rFonts w:ascii="휴먼모음T" w:eastAsia="휴먼모음T" w:hAnsi="굴림" w:cs="굴림" w:hint="eastAsia"/>
                <w:bCs/>
                <w:color w:val="000000"/>
                <w:kern w:val="0"/>
                <w:sz w:val="28"/>
                <w:szCs w:val="28"/>
              </w:rPr>
              <w:t>6</w:t>
            </w:r>
            <w:r w:rsidRPr="004D3FBF">
              <w:rPr>
                <w:rFonts w:ascii="휴먼모음T" w:eastAsia="휴먼모음T" w:hAnsi="굴림" w:cs="굴림" w:hint="eastAsia"/>
                <w:bCs/>
                <w:color w:val="000000"/>
                <w:kern w:val="0"/>
                <w:sz w:val="28"/>
                <w:szCs w:val="28"/>
              </w:rPr>
              <w:t xml:space="preserve">. </w:t>
            </w:r>
            <w:r w:rsidR="007813BB">
              <w:rPr>
                <w:rFonts w:ascii="휴먼모음T" w:eastAsia="휴먼모음T" w:hAnsi="굴림" w:cs="굴림" w:hint="eastAsia"/>
                <w:bCs/>
                <w:color w:val="000000"/>
                <w:kern w:val="0"/>
                <w:sz w:val="28"/>
                <w:szCs w:val="28"/>
              </w:rPr>
              <w:t>2</w:t>
            </w:r>
            <w:r w:rsidRPr="004D3FBF">
              <w:rPr>
                <w:rFonts w:ascii="휴먼모음T" w:eastAsia="휴먼모음T" w:hAnsi="굴림" w:cs="굴림" w:hint="eastAsia"/>
                <w:bCs/>
                <w:color w:val="000000"/>
                <w:kern w:val="0"/>
                <w:sz w:val="28"/>
                <w:szCs w:val="28"/>
              </w:rPr>
              <w:t>(</w:t>
            </w:r>
            <w:r w:rsidR="007813BB">
              <w:rPr>
                <w:rFonts w:ascii="휴먼모음T" w:eastAsia="휴먼모음T" w:hAnsi="굴림" w:cs="굴림" w:hint="eastAsia"/>
                <w:bCs/>
                <w:color w:val="000000"/>
                <w:kern w:val="0"/>
                <w:sz w:val="28"/>
                <w:szCs w:val="28"/>
              </w:rPr>
              <w:t>토</w:t>
            </w:r>
            <w:r w:rsidRPr="004D3FBF">
              <w:rPr>
                <w:rFonts w:ascii="휴먼모음T" w:eastAsia="휴먼모음T" w:hAnsi="굴림" w:cs="굴림" w:hint="eastAsia"/>
                <w:bCs/>
                <w:color w:val="000000"/>
                <w:kern w:val="0"/>
                <w:sz w:val="28"/>
                <w:szCs w:val="28"/>
              </w:rPr>
              <w:t>)</w:t>
            </w:r>
          </w:p>
        </w:tc>
      </w:tr>
      <w:tr w:rsidR="004D3FBF" w:rsidRPr="004D3FBF" w:rsidTr="004D3FBF">
        <w:trPr>
          <w:trHeight w:val="596"/>
        </w:trPr>
        <w:tc>
          <w:tcPr>
            <w:tcW w:w="9174" w:type="dxa"/>
            <w:gridSpan w:val="3"/>
            <w:tcBorders>
              <w:top w:val="single" w:sz="12" w:space="0" w:color="000000"/>
              <w:left w:val="nil"/>
              <w:bottom w:val="thinThickSmallGap" w:sz="12" w:space="0" w:color="000000"/>
              <w:right w:val="nil"/>
            </w:tcBorders>
            <w:tcMar>
              <w:top w:w="28" w:type="dxa"/>
              <w:left w:w="102" w:type="dxa"/>
              <w:bottom w:w="28" w:type="dxa"/>
              <w:right w:w="102" w:type="dxa"/>
            </w:tcMar>
            <w:vAlign w:val="center"/>
            <w:hideMark/>
          </w:tcPr>
          <w:p w:rsidR="004D3FBF" w:rsidRPr="004D3FBF" w:rsidRDefault="004D3FBF" w:rsidP="004D3FBF">
            <w:pPr>
              <w:wordWrap/>
              <w:snapToGrid w:val="0"/>
              <w:spacing w:before="100" w:line="312" w:lineRule="auto"/>
              <w:jc w:val="center"/>
              <w:textAlignment w:val="baseline"/>
              <w:rPr>
                <w:rFonts w:ascii="굴림" w:eastAsia="굴림" w:hAnsi="굴림" w:cs="굴림"/>
                <w:color w:val="000000"/>
                <w:kern w:val="0"/>
                <w:szCs w:val="20"/>
              </w:rPr>
            </w:pPr>
            <w:r w:rsidRPr="004D3FBF">
              <w:rPr>
                <w:rFonts w:ascii="휴먼모음T" w:eastAsia="휴먼모음T" w:hAnsi="굴림" w:cs="굴림" w:hint="eastAsia"/>
                <w:color w:val="000000"/>
                <w:kern w:val="0"/>
                <w:sz w:val="24"/>
                <w:szCs w:val="24"/>
              </w:rPr>
              <w:t xml:space="preserve">Press Center </w:t>
            </w:r>
            <w:r w:rsidRPr="004D3FBF">
              <w:rPr>
                <w:rFonts w:ascii="굴림" w:eastAsia="휴먼모음T" w:hAnsi="굴림" w:cs="굴림"/>
                <w:color w:val="000000"/>
                <w:kern w:val="0"/>
                <w:sz w:val="24"/>
                <w:szCs w:val="24"/>
              </w:rPr>
              <w:t>전화</w:t>
            </w:r>
            <w:r w:rsidRPr="004D3FBF">
              <w:rPr>
                <w:rFonts w:ascii="굴림" w:eastAsia="휴먼모음T" w:hAnsi="굴림" w:cs="굴림"/>
                <w:color w:val="000000"/>
                <w:kern w:val="0"/>
                <w:sz w:val="24"/>
                <w:szCs w:val="24"/>
              </w:rPr>
              <w:t xml:space="preserve"> </w:t>
            </w:r>
            <w:r w:rsidRPr="004D3FBF">
              <w:rPr>
                <w:rFonts w:ascii="휴먼모음T" w:eastAsia="휴먼모음T" w:hAnsi="굴림" w:cs="굴림" w:hint="eastAsia"/>
                <w:color w:val="000000"/>
                <w:kern w:val="0"/>
                <w:sz w:val="24"/>
                <w:szCs w:val="24"/>
              </w:rPr>
              <w:t xml:space="preserve">(064) 780-8471 / </w:t>
            </w:r>
            <w:r w:rsidRPr="004D3FBF">
              <w:rPr>
                <w:rFonts w:ascii="굴림" w:eastAsia="휴먼모음T" w:hAnsi="굴림" w:cs="굴림"/>
                <w:color w:val="000000"/>
                <w:kern w:val="0"/>
                <w:sz w:val="24"/>
                <w:szCs w:val="24"/>
              </w:rPr>
              <w:t>팩스</w:t>
            </w:r>
            <w:r w:rsidRPr="004D3FBF">
              <w:rPr>
                <w:rFonts w:ascii="굴림" w:eastAsia="휴먼모음T" w:hAnsi="굴림" w:cs="굴림"/>
                <w:color w:val="000000"/>
                <w:kern w:val="0"/>
                <w:sz w:val="24"/>
                <w:szCs w:val="24"/>
              </w:rPr>
              <w:t xml:space="preserve"> </w:t>
            </w:r>
            <w:r w:rsidRPr="004D3FBF">
              <w:rPr>
                <w:rFonts w:ascii="휴먼모음T" w:eastAsia="휴먼모음T" w:hAnsi="굴림" w:cs="굴림" w:hint="eastAsia"/>
                <w:color w:val="000000"/>
                <w:kern w:val="0"/>
                <w:sz w:val="24"/>
                <w:szCs w:val="24"/>
              </w:rPr>
              <w:t>(064) 780-8466</w:t>
            </w:r>
          </w:p>
        </w:tc>
      </w:tr>
    </w:tbl>
    <w:p w:rsidR="004D3FBF" w:rsidRPr="00E77034" w:rsidRDefault="004D3FBF" w:rsidP="004D3FBF">
      <w:pPr>
        <w:pStyle w:val="a3"/>
        <w:snapToGrid/>
      </w:pPr>
    </w:p>
    <w:p w:rsidR="004D3FBF" w:rsidRPr="00E77034" w:rsidRDefault="00755B49" w:rsidP="004D3FBF">
      <w:pPr>
        <w:pStyle w:val="a3"/>
        <w:snapToGrid/>
      </w:pPr>
      <w:r>
        <w:pict>
          <v:roundrect id="_x158698704" o:spid="_x0000_s1026" style="width:459pt;height:38.05pt;mso-position-horizontal-relative:char;mso-position-vertical-relative:line;v-text-anchor:middle" arcsize="13107f" fillcolor="#d6d6d6" strokeweight=".33pt">
            <v:fill opacity="58982f" color2="black"/>
            <v:textbox>
              <w:txbxContent>
                <w:p w:rsidR="00367910" w:rsidRDefault="00367910" w:rsidP="00367910">
                  <w:pPr>
                    <w:pStyle w:val="a3"/>
                    <w:wordWrap/>
                    <w:jc w:val="center"/>
                  </w:pPr>
                  <w:r>
                    <w:rPr>
                      <w:rFonts w:eastAsia="휴먼모음T"/>
                      <w:sz w:val="40"/>
                      <w:szCs w:val="40"/>
                    </w:rPr>
                    <w:t>신성장동력으로서의</w:t>
                  </w:r>
                  <w:r>
                    <w:rPr>
                      <w:rFonts w:eastAsia="휴먼모음T"/>
                      <w:sz w:val="40"/>
                      <w:szCs w:val="40"/>
                    </w:rPr>
                    <w:t xml:space="preserve"> </w:t>
                  </w:r>
                  <w:r>
                    <w:rPr>
                      <w:rFonts w:eastAsia="휴먼모음T"/>
                      <w:sz w:val="40"/>
                      <w:szCs w:val="40"/>
                    </w:rPr>
                    <w:t>글로벌</w:t>
                  </w:r>
                  <w:r>
                    <w:rPr>
                      <w:rFonts w:eastAsia="휴먼모음T"/>
                      <w:sz w:val="40"/>
                      <w:szCs w:val="40"/>
                    </w:rPr>
                    <w:t xml:space="preserve"> </w:t>
                  </w:r>
                  <w:r>
                    <w:rPr>
                      <w:rFonts w:eastAsia="휴먼모음T"/>
                      <w:sz w:val="40"/>
                      <w:szCs w:val="40"/>
                    </w:rPr>
                    <w:t>헬스케어</w:t>
                  </w:r>
                  <w:r>
                    <w:rPr>
                      <w:rFonts w:eastAsia="휴먼모음T"/>
                      <w:sz w:val="40"/>
                      <w:szCs w:val="40"/>
                    </w:rPr>
                    <w:t xml:space="preserve"> </w:t>
                  </w:r>
                  <w:r>
                    <w:rPr>
                      <w:rFonts w:eastAsia="휴먼모음T"/>
                      <w:sz w:val="40"/>
                      <w:szCs w:val="40"/>
                    </w:rPr>
                    <w:t>분석</w:t>
                  </w:r>
                </w:p>
                <w:p w:rsidR="004D3FBF" w:rsidRPr="00367910" w:rsidRDefault="004D3FBF" w:rsidP="0011409D">
                  <w:pPr>
                    <w:rPr>
                      <w:sz w:val="40"/>
                      <w:szCs w:val="40"/>
                    </w:rPr>
                  </w:pPr>
                </w:p>
              </w:txbxContent>
            </v:textbox>
            <w10:wrap type="none" anchorx="page" anchory="page"/>
            <w10:anchorlock/>
          </v:roundrect>
        </w:pict>
      </w:r>
    </w:p>
    <w:p w:rsidR="004D3FBF" w:rsidRPr="00E77034" w:rsidRDefault="004D3FBF" w:rsidP="004D3FBF">
      <w:pPr>
        <w:widowControl/>
        <w:wordWrap/>
        <w:autoSpaceDE/>
        <w:autoSpaceDN/>
        <w:snapToGrid w:val="0"/>
        <w:rPr>
          <w:rFonts w:eastAsiaTheme="minorHAnsi" w:cs="굴림"/>
          <w:bCs/>
          <w:color w:val="000000"/>
          <w:kern w:val="0"/>
          <w:sz w:val="24"/>
          <w:szCs w:val="20"/>
        </w:rPr>
      </w:pPr>
    </w:p>
    <w:p w:rsidR="004D3FBF" w:rsidRPr="00E77034" w:rsidRDefault="004D3FBF" w:rsidP="002142E8">
      <w:pPr>
        <w:widowControl/>
        <w:wordWrap/>
        <w:autoSpaceDE/>
        <w:autoSpaceDN/>
        <w:snapToGrid w:val="0"/>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역할 참가자</w:t>
      </w:r>
    </w:p>
    <w:p w:rsidR="00E70ACD" w:rsidRPr="00E70ACD" w:rsidRDefault="00E70ACD" w:rsidP="00E70ACD">
      <w:pPr>
        <w:spacing w:line="276" w:lineRule="auto"/>
        <w:ind w:leftChars="100" w:left="200"/>
        <w:rPr>
          <w:sz w:val="22"/>
        </w:rPr>
      </w:pPr>
      <w:r w:rsidRPr="00E70ACD">
        <w:rPr>
          <w:rFonts w:hint="eastAsia"/>
          <w:b/>
          <w:sz w:val="22"/>
        </w:rPr>
        <w:t xml:space="preserve">사회: </w:t>
      </w:r>
      <w:r w:rsidRPr="00E70ACD">
        <w:rPr>
          <w:rFonts w:hint="eastAsia"/>
          <w:sz w:val="22"/>
        </w:rPr>
        <w:t>김형진(삼정 KPMG Healthcare Group 상무)</w:t>
      </w:r>
    </w:p>
    <w:p w:rsidR="00E70ACD" w:rsidRPr="00E70ACD" w:rsidRDefault="00E70ACD" w:rsidP="00E70ACD">
      <w:pPr>
        <w:spacing w:line="276" w:lineRule="auto"/>
        <w:ind w:leftChars="100" w:left="200"/>
        <w:rPr>
          <w:sz w:val="22"/>
        </w:rPr>
      </w:pPr>
      <w:r w:rsidRPr="00E70ACD">
        <w:rPr>
          <w:rFonts w:hint="eastAsia"/>
          <w:b/>
          <w:sz w:val="22"/>
        </w:rPr>
        <w:t>발표:</w:t>
      </w:r>
      <w:r w:rsidRPr="00E70ACD">
        <w:rPr>
          <w:rFonts w:hint="eastAsia"/>
          <w:sz w:val="22"/>
        </w:rPr>
        <w:t xml:space="preserve"> 윤인모(</w:t>
      </w:r>
      <w:r w:rsidRPr="00E70ACD">
        <w:rPr>
          <w:sz w:val="22"/>
        </w:rPr>
        <w:t>㈜</w:t>
      </w:r>
      <w:r w:rsidRPr="00E70ACD">
        <w:rPr>
          <w:rFonts w:hint="eastAsia"/>
          <w:sz w:val="22"/>
        </w:rPr>
        <w:t>닥터서비스 유니메디성형외과 대표)</w:t>
      </w:r>
    </w:p>
    <w:p w:rsidR="00E70ACD" w:rsidRPr="00E70ACD" w:rsidRDefault="00E70ACD" w:rsidP="00E70ACD">
      <w:pPr>
        <w:spacing w:line="276" w:lineRule="auto"/>
        <w:ind w:leftChars="79" w:left="158"/>
        <w:rPr>
          <w:sz w:val="22"/>
        </w:rPr>
      </w:pPr>
      <w:r w:rsidRPr="00E70ACD">
        <w:rPr>
          <w:rFonts w:hint="eastAsia"/>
          <w:sz w:val="22"/>
        </w:rPr>
        <w:t xml:space="preserve">       이명호(연세대학교 명예교수)</w:t>
      </w:r>
    </w:p>
    <w:p w:rsidR="00E70ACD" w:rsidRPr="00E70ACD" w:rsidRDefault="00E70ACD" w:rsidP="00E70ACD">
      <w:pPr>
        <w:spacing w:line="276" w:lineRule="auto"/>
        <w:ind w:leftChars="79" w:left="158"/>
        <w:rPr>
          <w:sz w:val="22"/>
        </w:rPr>
      </w:pPr>
      <w:r w:rsidRPr="00E70ACD">
        <w:rPr>
          <w:rFonts w:hint="eastAsia"/>
          <w:sz w:val="22"/>
        </w:rPr>
        <w:t xml:space="preserve">       최재훈(디지털병원수출사업협동조합 전무)</w:t>
      </w:r>
    </w:p>
    <w:p w:rsidR="00E70ACD" w:rsidRPr="00E70ACD" w:rsidRDefault="00E70ACD" w:rsidP="00E70ACD">
      <w:pPr>
        <w:spacing w:line="276" w:lineRule="auto"/>
        <w:ind w:leftChars="79" w:left="158"/>
        <w:rPr>
          <w:sz w:val="22"/>
        </w:rPr>
      </w:pPr>
      <w:r w:rsidRPr="00E70ACD">
        <w:rPr>
          <w:rFonts w:hint="eastAsia"/>
          <w:sz w:val="22"/>
        </w:rPr>
        <w:t xml:space="preserve">       홍경표(KT G&amp;E부문 기업FI센터 상무)    </w:t>
      </w:r>
    </w:p>
    <w:p w:rsidR="004D3FBF" w:rsidRPr="00E70ACD" w:rsidRDefault="004D3FBF" w:rsidP="002142E8">
      <w:pPr>
        <w:wordWrap/>
        <w:spacing w:line="276" w:lineRule="auto"/>
        <w:rPr>
          <w:rFonts w:eastAsiaTheme="minorHAnsi" w:cs="굴림"/>
          <w:bCs/>
          <w:color w:val="000000"/>
          <w:kern w:val="0"/>
          <w:sz w:val="24"/>
          <w:szCs w:val="20"/>
        </w:rPr>
      </w:pPr>
    </w:p>
    <w:p w:rsidR="004D3FBF" w:rsidRPr="00E77034" w:rsidRDefault="004D3FBF" w:rsidP="002142E8">
      <w:pPr>
        <w:wordWrap/>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xml:space="preserve">○ 핵심 사항(Key Points)  </w:t>
      </w:r>
    </w:p>
    <w:p w:rsidR="00E70ACD" w:rsidRDefault="00E70ACD" w:rsidP="00E70ACD">
      <w:pPr>
        <w:pStyle w:val="a4"/>
        <w:spacing w:line="276" w:lineRule="auto"/>
        <w:ind w:leftChars="100" w:left="200" w:firstLineChars="100" w:firstLine="220"/>
        <w:rPr>
          <w:rFonts w:hint="eastAsia"/>
          <w:sz w:val="22"/>
        </w:rPr>
      </w:pPr>
      <w:r>
        <w:rPr>
          <w:rFonts w:hint="eastAsia"/>
          <w:sz w:val="22"/>
        </w:rPr>
        <w:t xml:space="preserve">세계 각국의 소득증가 추세, 초 고령화 시대의 진전, 의료기술 발전 등으로 의료수요가 폭발적으로 증가하고 있으며 산업간 융복합화를 통해 의료서비스 산업의 발전도 점차 확대되고 있다. </w:t>
      </w:r>
    </w:p>
    <w:p w:rsidR="00E70ACD" w:rsidRDefault="00E70ACD" w:rsidP="00E70ACD">
      <w:pPr>
        <w:pStyle w:val="a4"/>
        <w:spacing w:line="276" w:lineRule="auto"/>
        <w:ind w:leftChars="100" w:left="200" w:firstLineChars="100" w:firstLine="220"/>
        <w:rPr>
          <w:rFonts w:hint="eastAsia"/>
          <w:sz w:val="22"/>
        </w:rPr>
      </w:pPr>
      <w:r>
        <w:rPr>
          <w:rFonts w:hint="eastAsia"/>
          <w:sz w:val="22"/>
        </w:rPr>
        <w:t xml:space="preserve">이렇게 급속히 성장하고 있는 글로벌 헬스케어 시장의 선점을 위한 각국의 경쟁이 치열해 지고 있는 가운데 고부가가치의 글로벌 헬스케어 산업의 성장은 산업간 융복합화를 통해 신 산업을 창출하고 제조업, 금융, 교육, 통신 등 연관산업을 선도하여 일자리 창출, 내수확충에도 파급효과가 높아 미래 성장동력 산업으로도 그 중요성을 인정받고 있다. </w:t>
      </w:r>
    </w:p>
    <w:p w:rsidR="00E70ACD" w:rsidRDefault="00E70ACD" w:rsidP="00E70ACD">
      <w:pPr>
        <w:pStyle w:val="a4"/>
        <w:spacing w:line="276" w:lineRule="auto"/>
        <w:ind w:leftChars="100" w:left="200" w:firstLineChars="100" w:firstLine="220"/>
        <w:rPr>
          <w:sz w:val="22"/>
        </w:rPr>
      </w:pPr>
      <w:r>
        <w:rPr>
          <w:rFonts w:hint="eastAsia"/>
          <w:sz w:val="22"/>
        </w:rPr>
        <w:t>본 세션에서는 우리나라가 고부가 서비스 산업 강국으로 도약하기 위해 대한민국의 신 성장동력 산업으로서 의료산업의 융복합화 등 글로벌 헬스케어 산업의 미래 전망에 대해 각 분야 전문가들의 의견을 듣고 발전전략을 모색하여 보았다.</w:t>
      </w:r>
    </w:p>
    <w:p w:rsidR="00E70ACD" w:rsidRDefault="00E70ACD" w:rsidP="00E70ACD">
      <w:pPr>
        <w:pStyle w:val="a4"/>
        <w:spacing w:line="276" w:lineRule="auto"/>
        <w:ind w:leftChars="100" w:left="200"/>
        <w:rPr>
          <w:sz w:val="22"/>
        </w:rPr>
      </w:pPr>
    </w:p>
    <w:p w:rsidR="004D3FBF" w:rsidRPr="00E77034" w:rsidRDefault="004D3FBF" w:rsidP="002142E8">
      <w:pPr>
        <w:wordWrap/>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lastRenderedPageBreak/>
        <w:t>○ 발표자, 토론자별 발언내용</w:t>
      </w:r>
    </w:p>
    <w:p w:rsidR="004D3FBF" w:rsidRPr="00E70ACD" w:rsidRDefault="004D3FBF" w:rsidP="00E70ACD">
      <w:pPr>
        <w:spacing w:line="276" w:lineRule="auto"/>
        <w:ind w:leftChars="100" w:left="200"/>
        <w:rPr>
          <w:rFonts w:eastAsiaTheme="minorHAnsi"/>
          <w:sz w:val="22"/>
        </w:rPr>
      </w:pPr>
    </w:p>
    <w:p w:rsidR="00E70ACD" w:rsidRPr="00E70ACD" w:rsidRDefault="00E97300" w:rsidP="00E70ACD">
      <w:pPr>
        <w:pStyle w:val="a3"/>
        <w:spacing w:line="276" w:lineRule="auto"/>
        <w:ind w:leftChars="120" w:left="394" w:hangingChars="70" w:hanging="154"/>
        <w:rPr>
          <w:rFonts w:asciiTheme="minorHAnsi" w:eastAsiaTheme="minorHAnsi" w:hAnsiTheme="minorHAnsi" w:hint="eastAsia"/>
          <w:b/>
          <w:sz w:val="22"/>
          <w:szCs w:val="22"/>
        </w:rPr>
      </w:pPr>
      <w:r w:rsidRPr="00E70ACD">
        <w:rPr>
          <w:rFonts w:asciiTheme="minorHAnsi" w:eastAsiaTheme="minorHAnsi" w:hAnsiTheme="minorHAnsi"/>
          <w:b/>
          <w:bCs/>
          <w:sz w:val="22"/>
          <w:szCs w:val="22"/>
        </w:rPr>
        <w:t xml:space="preserve">▲ </w:t>
      </w:r>
      <w:r w:rsidR="00E70ACD" w:rsidRPr="00E70ACD">
        <w:rPr>
          <w:rFonts w:asciiTheme="minorHAnsi" w:eastAsiaTheme="minorHAnsi" w:hAnsiTheme="minorHAnsi"/>
          <w:b/>
          <w:sz w:val="22"/>
          <w:szCs w:val="22"/>
        </w:rPr>
        <w:t>㈜</w:t>
      </w:r>
      <w:r w:rsidR="00E70ACD" w:rsidRPr="00E70ACD">
        <w:rPr>
          <w:rFonts w:asciiTheme="minorHAnsi" w:eastAsiaTheme="minorHAnsi" w:hAnsiTheme="minorHAnsi" w:hint="eastAsia"/>
          <w:b/>
          <w:sz w:val="22"/>
          <w:szCs w:val="22"/>
        </w:rPr>
        <w:t>닥터서비스 유니메디 성형외과 윤인모 대표</w:t>
      </w:r>
    </w:p>
    <w:p w:rsidR="00E70ACD" w:rsidRDefault="00E70ACD" w:rsidP="00E70ACD">
      <w:pPr>
        <w:pStyle w:val="a3"/>
        <w:spacing w:line="276" w:lineRule="auto"/>
        <w:ind w:leftChars="197" w:left="394" w:firstLineChars="100" w:firstLine="220"/>
        <w:rPr>
          <w:rFonts w:asciiTheme="minorHAnsi" w:eastAsiaTheme="minorHAnsi" w:hAnsiTheme="minorHAnsi" w:hint="eastAsia"/>
          <w:sz w:val="22"/>
          <w:szCs w:val="22"/>
        </w:rPr>
      </w:pPr>
      <w:r w:rsidRPr="00E70ACD">
        <w:rPr>
          <w:rFonts w:asciiTheme="minorHAnsi" w:eastAsiaTheme="minorHAnsi" w:hAnsiTheme="minorHAnsi" w:hint="eastAsia"/>
          <w:sz w:val="22"/>
          <w:szCs w:val="22"/>
        </w:rPr>
        <w:t>의료산업의 상생발전을 위한 개선방향을</w:t>
      </w:r>
      <w:r w:rsidRPr="00E70ACD">
        <w:rPr>
          <w:rFonts w:asciiTheme="minorHAnsi" w:eastAsiaTheme="minorHAnsi" w:hAnsiTheme="minorHAnsi"/>
          <w:sz w:val="22"/>
          <w:szCs w:val="22"/>
        </w:rPr>
        <w:t xml:space="preserve"> 산업생태계를</w:t>
      </w:r>
      <w:r w:rsidRPr="00E70ACD">
        <w:rPr>
          <w:rFonts w:asciiTheme="minorHAnsi" w:eastAsiaTheme="minorHAnsi" w:hAnsiTheme="minorHAnsi" w:hint="eastAsia"/>
          <w:sz w:val="22"/>
          <w:szCs w:val="22"/>
        </w:rPr>
        <w:t xml:space="preserve"> 통한 경영학적인 관점에서 제시하였다. 산업생태계 관점에서 우리나라 의료산업을 점검해보면, 제약의료기기 부문에서 임상단계를 거쳐 상용화까지의 낮은 가능성, 통신∙물류∙금융 등 연관산업 부문에서 가치 중심의 경쟁시스템 제한, 산업다변화 및 산업발전에 발맞춘 인력 양성시스템의 부재, 100년 대계의 합리적 제도개선보다는 당장의 선거에 영향을 받는 제도개선, 산업간 협력 인터페이스 및 관리 부재 등의 보건제도 및 문화 등을 설명하며 의료산업이 고부가차기를 낼 수 있는 여건이 마련되어 있지 않다고 평가하였다. </w:t>
      </w:r>
    </w:p>
    <w:p w:rsidR="00E70ACD" w:rsidRDefault="00E70ACD" w:rsidP="00E70ACD">
      <w:pPr>
        <w:pStyle w:val="a3"/>
        <w:spacing w:line="276" w:lineRule="auto"/>
        <w:ind w:leftChars="197" w:left="394" w:firstLineChars="100" w:firstLine="220"/>
        <w:rPr>
          <w:rFonts w:asciiTheme="minorHAnsi" w:eastAsiaTheme="minorHAnsi" w:hAnsiTheme="minorHAnsi" w:hint="eastAsia"/>
          <w:sz w:val="22"/>
          <w:szCs w:val="22"/>
        </w:rPr>
      </w:pPr>
      <w:r w:rsidRPr="00E70ACD">
        <w:rPr>
          <w:rFonts w:asciiTheme="minorHAnsi" w:eastAsiaTheme="minorHAnsi" w:hAnsiTheme="minorHAnsi" w:hint="eastAsia"/>
          <w:sz w:val="22"/>
          <w:szCs w:val="22"/>
        </w:rPr>
        <w:t xml:space="preserve">산업생태계에서 가장 중요한 개념은 평형&gt;상생&gt;순환인데, 우리나라 의료산업도 이러한 순환을 바탕으로 건강한 헬스케어 비즈니스 생태계 시스템으로 변화가 필요하다고 강조하였다. </w:t>
      </w:r>
    </w:p>
    <w:p w:rsidR="00E70ACD" w:rsidRDefault="00E70ACD" w:rsidP="00E70ACD">
      <w:pPr>
        <w:pStyle w:val="a3"/>
        <w:spacing w:line="276" w:lineRule="auto"/>
        <w:ind w:leftChars="197" w:left="394" w:firstLineChars="100" w:firstLine="220"/>
        <w:rPr>
          <w:rFonts w:asciiTheme="minorHAnsi" w:eastAsiaTheme="minorHAnsi" w:hAnsiTheme="minorHAnsi" w:hint="eastAsia"/>
          <w:sz w:val="22"/>
          <w:szCs w:val="22"/>
        </w:rPr>
      </w:pPr>
      <w:r w:rsidRPr="00E70ACD">
        <w:rPr>
          <w:rFonts w:asciiTheme="minorHAnsi" w:eastAsiaTheme="minorHAnsi" w:hAnsiTheme="minorHAnsi" w:hint="eastAsia"/>
          <w:sz w:val="22"/>
          <w:szCs w:val="22"/>
        </w:rPr>
        <w:t xml:space="preserve">이러한 산업생태계 순환의 기초는 통합과 통합분리의 반복임을 메디슨, 모토로라 등 기업 사례를 통해 설명하며 의료산업 생태계가 원활하게 순환할 수 있도록 우리나라 헬스케어 산업생태계의 상생발전방향을 </w:t>
      </w:r>
      <w:r w:rsidRPr="00E70ACD">
        <w:rPr>
          <w:rFonts w:asciiTheme="minorHAnsi" w:eastAsiaTheme="minorHAnsi" w:hAnsiTheme="minorHAnsi" w:hint="eastAsia"/>
          <w:bCs/>
          <w:sz w:val="22"/>
          <w:szCs w:val="22"/>
        </w:rPr>
        <w:t xml:space="preserve">통합화와 모듈화, 제품지향적, 원가지향적 방향으로 척도화하여 기업의 순환과 기업의 상생을 자세히 설명하는 </w:t>
      </w:r>
      <w:r w:rsidRPr="00E70ACD">
        <w:rPr>
          <w:rFonts w:asciiTheme="minorHAnsi" w:eastAsiaTheme="minorHAnsi" w:hAnsiTheme="minorHAnsi"/>
          <w:sz w:val="22"/>
          <w:szCs w:val="22"/>
        </w:rPr>
        <w:t xml:space="preserve">Double Helix Model </w:t>
      </w:r>
      <w:r w:rsidRPr="00E70ACD">
        <w:rPr>
          <w:rFonts w:asciiTheme="minorHAnsi" w:eastAsiaTheme="minorHAnsi" w:hAnsiTheme="minorHAnsi" w:hint="eastAsia"/>
          <w:sz w:val="22"/>
          <w:szCs w:val="22"/>
        </w:rPr>
        <w:t xml:space="preserve">의 </w:t>
      </w:r>
      <w:r w:rsidRPr="00E70ACD">
        <w:rPr>
          <w:rFonts w:asciiTheme="minorHAnsi" w:eastAsiaTheme="minorHAnsi" w:hAnsiTheme="minorHAnsi"/>
          <w:sz w:val="22"/>
          <w:szCs w:val="22"/>
        </w:rPr>
        <w:t>Organizational Dynamic Capability Model</w:t>
      </w:r>
      <w:r w:rsidRPr="00E70ACD">
        <w:rPr>
          <w:rFonts w:asciiTheme="minorHAnsi" w:eastAsiaTheme="minorHAnsi" w:hAnsiTheme="minorHAnsi" w:hint="eastAsia"/>
          <w:sz w:val="22"/>
          <w:szCs w:val="22"/>
        </w:rPr>
        <w:t xml:space="preserve">을 기준으로 제시하였다. </w:t>
      </w:r>
    </w:p>
    <w:p w:rsidR="00E70ACD" w:rsidRPr="00E70ACD" w:rsidRDefault="00E70ACD" w:rsidP="00E70ACD">
      <w:pPr>
        <w:pStyle w:val="a3"/>
        <w:spacing w:line="276" w:lineRule="auto"/>
        <w:ind w:leftChars="197" w:left="394" w:firstLineChars="100" w:firstLine="220"/>
        <w:rPr>
          <w:rFonts w:asciiTheme="minorHAnsi" w:eastAsiaTheme="minorHAnsi" w:hAnsiTheme="minorHAnsi"/>
          <w:sz w:val="22"/>
          <w:szCs w:val="22"/>
        </w:rPr>
      </w:pPr>
      <w:r w:rsidRPr="00E70ACD">
        <w:rPr>
          <w:rFonts w:asciiTheme="minorHAnsi" w:eastAsiaTheme="minorHAnsi" w:hAnsiTheme="minorHAnsi" w:hint="eastAsia"/>
          <w:sz w:val="22"/>
          <w:szCs w:val="22"/>
        </w:rPr>
        <w:t>주요 제안 내용은 공정한 경쟁력 평가에 따른 생태계 진입∙퇴출 시스템 및 인큐베이션(Incubation) 시스템 구축, 사람∙산업∙조직 간 인터페이스 호환이 용이한 효율적 산업 환경 구축, 아이디어 확보와 핵심 연구개발지원 및 임상시장확보지원 등 연구결과를 제품화하는 역량 구축 시스템 등이다.</w:t>
      </w:r>
    </w:p>
    <w:p w:rsidR="00E70ACD" w:rsidRPr="00E70ACD" w:rsidRDefault="00E70ACD" w:rsidP="00E70ACD">
      <w:pPr>
        <w:spacing w:line="276" w:lineRule="auto"/>
        <w:ind w:leftChars="100" w:left="200"/>
        <w:rPr>
          <w:rFonts w:eastAsiaTheme="minorHAnsi"/>
          <w:sz w:val="22"/>
        </w:rPr>
      </w:pPr>
    </w:p>
    <w:p w:rsidR="00E70ACD" w:rsidRPr="00E70ACD" w:rsidRDefault="00E70ACD" w:rsidP="00E70ACD">
      <w:pPr>
        <w:spacing w:line="276" w:lineRule="auto"/>
        <w:ind w:leftChars="100" w:left="200"/>
        <w:rPr>
          <w:rFonts w:eastAsiaTheme="minorHAnsi" w:hint="eastAsia"/>
          <w:b/>
          <w:sz w:val="22"/>
        </w:rPr>
      </w:pPr>
      <w:r w:rsidRPr="00E70ACD">
        <w:rPr>
          <w:rFonts w:eastAsiaTheme="minorHAnsi"/>
          <w:b/>
          <w:bCs/>
          <w:sz w:val="22"/>
        </w:rPr>
        <w:t xml:space="preserve">▲ </w:t>
      </w:r>
      <w:r w:rsidRPr="00E70ACD">
        <w:rPr>
          <w:rFonts w:eastAsiaTheme="minorHAnsi" w:hint="eastAsia"/>
          <w:b/>
          <w:sz w:val="22"/>
        </w:rPr>
        <w:t>이명호 연세대학교 명예교수</w:t>
      </w:r>
    </w:p>
    <w:p w:rsidR="00E70ACD" w:rsidRDefault="00E70ACD" w:rsidP="00E70ACD">
      <w:pPr>
        <w:spacing w:line="276" w:lineRule="auto"/>
        <w:ind w:leftChars="200" w:left="400" w:firstLineChars="100" w:firstLine="220"/>
        <w:rPr>
          <w:rFonts w:eastAsiaTheme="minorHAnsi" w:hint="eastAsia"/>
          <w:sz w:val="22"/>
        </w:rPr>
      </w:pPr>
      <w:r w:rsidRPr="00E70ACD">
        <w:rPr>
          <w:rFonts w:eastAsiaTheme="minorHAnsi" w:hint="eastAsia"/>
          <w:sz w:val="22"/>
        </w:rPr>
        <w:t>신성장동력으로서의 U-health에 대해 발표를 하였다. 고령화 사회 및 저출산을 U-health의 등장배경으로 설명하여 U-health 의료 서비스란</w:t>
      </w:r>
      <w:r w:rsidRPr="00E70ACD">
        <w:rPr>
          <w:rFonts w:eastAsiaTheme="minorHAnsi"/>
          <w:sz w:val="22"/>
        </w:rPr>
        <w:t xml:space="preserve"> 유비쿼터스</w:t>
      </w:r>
      <w:r w:rsidRPr="00E70ACD">
        <w:rPr>
          <w:rFonts w:eastAsiaTheme="minorHAnsi" w:hint="eastAsia"/>
          <w:sz w:val="22"/>
        </w:rPr>
        <w:t>(</w:t>
      </w:r>
      <w:r w:rsidRPr="00E70ACD">
        <w:rPr>
          <w:rFonts w:eastAsiaTheme="minorHAnsi"/>
          <w:sz w:val="22"/>
        </w:rPr>
        <w:t>Ubiquitous</w:t>
      </w:r>
      <w:r w:rsidRPr="00E70ACD">
        <w:rPr>
          <w:rFonts w:eastAsiaTheme="minorHAnsi" w:hint="eastAsia"/>
          <w:sz w:val="22"/>
        </w:rPr>
        <w:t>)를 기반으로 하여</w:t>
      </w:r>
      <w:r w:rsidRPr="00E70ACD">
        <w:rPr>
          <w:rFonts w:eastAsiaTheme="minorHAnsi"/>
          <w:sz w:val="22"/>
        </w:rPr>
        <w:t xml:space="preserve"> 건강정보</w:t>
      </w:r>
      <w:r w:rsidRPr="00E70ACD">
        <w:rPr>
          <w:rFonts w:eastAsiaTheme="minorHAnsi" w:hint="eastAsia"/>
          <w:sz w:val="22"/>
        </w:rPr>
        <w:t>, 병원정보를 의사와 환자 사이에 공유할 수 있는 시스템이라고 정의하였다. U-</w:t>
      </w:r>
      <w:r w:rsidRPr="00E70ACD">
        <w:rPr>
          <w:rFonts w:eastAsiaTheme="minorHAnsi"/>
          <w:sz w:val="22"/>
        </w:rPr>
        <w:t>health의</w:t>
      </w:r>
      <w:r w:rsidRPr="00E70ACD">
        <w:rPr>
          <w:rFonts w:eastAsiaTheme="minorHAnsi" w:hint="eastAsia"/>
          <w:sz w:val="22"/>
        </w:rPr>
        <w:t xml:space="preserve"> 가장 핵심적인 것은 전자건강기록(</w:t>
      </w:r>
      <w:r w:rsidRPr="00E70ACD">
        <w:rPr>
          <w:rFonts w:eastAsiaTheme="minorHAnsi"/>
          <w:sz w:val="22"/>
        </w:rPr>
        <w:t>E</w:t>
      </w:r>
      <w:r w:rsidRPr="00E70ACD">
        <w:rPr>
          <w:rFonts w:eastAsiaTheme="minorHAnsi" w:hint="eastAsia"/>
          <w:sz w:val="22"/>
        </w:rPr>
        <w:t>H</w:t>
      </w:r>
      <w:r w:rsidRPr="00E70ACD">
        <w:rPr>
          <w:rFonts w:eastAsiaTheme="minorHAnsi"/>
          <w:sz w:val="22"/>
        </w:rPr>
        <w:t>R</w:t>
      </w:r>
      <w:r w:rsidRPr="00E70ACD">
        <w:rPr>
          <w:rFonts w:eastAsiaTheme="minorHAnsi" w:hint="eastAsia"/>
          <w:sz w:val="22"/>
        </w:rPr>
        <w:t xml:space="preserve">, Electronic Health Records)로써 한국은 IT 강국으로써 </w:t>
      </w:r>
      <w:r w:rsidRPr="00E70ACD">
        <w:rPr>
          <w:rFonts w:eastAsiaTheme="minorHAnsi"/>
          <w:sz w:val="22"/>
        </w:rPr>
        <w:t>HER</w:t>
      </w:r>
      <w:r w:rsidRPr="00E70ACD">
        <w:rPr>
          <w:rFonts w:eastAsiaTheme="minorHAnsi" w:hint="eastAsia"/>
          <w:sz w:val="22"/>
        </w:rPr>
        <w:t xml:space="preserve">을 선도할 수 있으며 이것을 이용해 국익을 창출할 수 있는 환경을 구축하고 있다고 현황을 분석하였다. </w:t>
      </w:r>
    </w:p>
    <w:p w:rsidR="00E70ACD" w:rsidRDefault="00E70ACD" w:rsidP="00E70ACD">
      <w:pPr>
        <w:spacing w:line="276" w:lineRule="auto"/>
        <w:ind w:leftChars="200" w:left="400" w:firstLineChars="100" w:firstLine="220"/>
        <w:rPr>
          <w:rFonts w:eastAsiaTheme="minorHAnsi" w:hint="eastAsia"/>
          <w:sz w:val="22"/>
        </w:rPr>
      </w:pPr>
      <w:r w:rsidRPr="00E70ACD">
        <w:rPr>
          <w:rFonts w:eastAsiaTheme="minorHAnsi" w:hint="eastAsia"/>
          <w:sz w:val="22"/>
        </w:rPr>
        <w:lastRenderedPageBreak/>
        <w:t>더 나아가 이미 한국은 타 국가보다 앞서 U-health 관련 다양한 제품을 개발하였으며 다양한 국내 U-health 제품의 예로는</w:t>
      </w:r>
      <w:r w:rsidRPr="00E70ACD">
        <w:rPr>
          <w:rFonts w:eastAsiaTheme="minorHAnsi"/>
          <w:sz w:val="22"/>
        </w:rPr>
        <w:t xml:space="preserve"> 원격의료서비스</w:t>
      </w:r>
      <w:r w:rsidRPr="00E70ACD">
        <w:rPr>
          <w:rFonts w:eastAsiaTheme="minorHAnsi" w:hint="eastAsia"/>
          <w:sz w:val="22"/>
        </w:rPr>
        <w:t>, 독거노인 안전관리서비스, 주민건강관리서비스, 응급의료서비스(해외에서 탐을 내고 있음)</w:t>
      </w:r>
      <w:r w:rsidRPr="00E70ACD">
        <w:rPr>
          <w:rFonts w:eastAsiaTheme="minorHAnsi"/>
          <w:sz w:val="22"/>
        </w:rPr>
        <w:t>, KMH</w:t>
      </w:r>
      <w:r w:rsidRPr="00E70ACD">
        <w:rPr>
          <w:rFonts w:eastAsiaTheme="minorHAnsi" w:hint="eastAsia"/>
          <w:sz w:val="22"/>
        </w:rPr>
        <w:t>(손목시계형 무채혈 혈당측정기) 등을 소개하였다. 그러나 한국은 이미 우수한 기술을 보유하고 있음에도 불구하고 특허권, 지적재산권 등으로 기술을 보호하지 않아 U-</w:t>
      </w:r>
      <w:r w:rsidRPr="00E70ACD">
        <w:rPr>
          <w:rFonts w:eastAsiaTheme="minorHAnsi"/>
          <w:sz w:val="22"/>
        </w:rPr>
        <w:t>health를</w:t>
      </w:r>
      <w:r w:rsidRPr="00E70ACD">
        <w:rPr>
          <w:rFonts w:eastAsiaTheme="minorHAnsi" w:hint="eastAsia"/>
          <w:sz w:val="22"/>
        </w:rPr>
        <w:t xml:space="preserve"> 비즈니스 모델로써 성공시킨 해외국가들에 비해 뒤떨어져 있기 때문에 제도적 뒷받침으로 상업화가 필요하다고 강조하였다. </w:t>
      </w:r>
    </w:p>
    <w:p w:rsidR="00E70ACD" w:rsidRPr="00E70ACD" w:rsidRDefault="00E70ACD" w:rsidP="00E70ACD">
      <w:pPr>
        <w:spacing w:line="276" w:lineRule="auto"/>
        <w:ind w:leftChars="200" w:left="400" w:firstLineChars="100" w:firstLine="220"/>
        <w:rPr>
          <w:rFonts w:eastAsiaTheme="minorHAnsi"/>
          <w:b/>
          <w:color w:val="FF0000"/>
          <w:sz w:val="22"/>
        </w:rPr>
      </w:pPr>
      <w:r w:rsidRPr="00E70ACD">
        <w:rPr>
          <w:rFonts w:eastAsiaTheme="minorHAnsi" w:hint="eastAsia"/>
          <w:sz w:val="22"/>
        </w:rPr>
        <w:t>마지막 결론으로 U-health 산업 성공모델 협력방안으로써 각 부처가 역할분담을 하여 효율적인 U-health 산업의 발전을 도모해야 하며 가장 시급한 문제로 U-health로 한국이 세계를 주도하도록 의료법상 U-health 관련 법규를 도입하여 법적으로 지원해야 한다고 다시 한번 강조하였다.</w:t>
      </w:r>
    </w:p>
    <w:p w:rsidR="00E70ACD" w:rsidRPr="00E70ACD" w:rsidRDefault="00E70ACD" w:rsidP="00E70ACD">
      <w:pPr>
        <w:spacing w:line="276" w:lineRule="auto"/>
        <w:ind w:leftChars="200" w:left="400"/>
        <w:rPr>
          <w:rFonts w:eastAsiaTheme="minorHAnsi"/>
          <w:sz w:val="22"/>
        </w:rPr>
      </w:pPr>
    </w:p>
    <w:p w:rsidR="00E70ACD" w:rsidRPr="00E70ACD" w:rsidRDefault="00E70ACD" w:rsidP="00E70ACD">
      <w:pPr>
        <w:spacing w:line="276" w:lineRule="auto"/>
        <w:ind w:leftChars="200" w:left="400"/>
        <w:rPr>
          <w:rFonts w:eastAsiaTheme="minorHAnsi" w:hint="eastAsia"/>
          <w:b/>
          <w:sz w:val="22"/>
        </w:rPr>
      </w:pPr>
      <w:r w:rsidRPr="00E70ACD">
        <w:rPr>
          <w:rFonts w:eastAsiaTheme="minorHAnsi"/>
          <w:b/>
          <w:bCs/>
          <w:sz w:val="22"/>
        </w:rPr>
        <w:t xml:space="preserve">▲ </w:t>
      </w:r>
      <w:r w:rsidRPr="00E70ACD">
        <w:rPr>
          <w:rFonts w:eastAsiaTheme="minorHAnsi" w:hint="eastAsia"/>
          <w:b/>
          <w:sz w:val="22"/>
        </w:rPr>
        <w:t>디지털병원수출사업협동조합 최재훈 전무</w:t>
      </w:r>
    </w:p>
    <w:p w:rsidR="00E70ACD" w:rsidRDefault="00E70ACD" w:rsidP="00E70ACD">
      <w:pPr>
        <w:spacing w:line="276" w:lineRule="auto"/>
        <w:ind w:leftChars="200" w:left="400" w:firstLineChars="100" w:firstLine="220"/>
        <w:rPr>
          <w:rFonts w:eastAsiaTheme="minorHAnsi" w:hint="eastAsia"/>
          <w:sz w:val="22"/>
        </w:rPr>
      </w:pPr>
      <w:r w:rsidRPr="00E70ACD">
        <w:rPr>
          <w:rFonts w:eastAsiaTheme="minorHAnsi" w:hint="eastAsia"/>
          <w:sz w:val="22"/>
        </w:rPr>
        <w:t xml:space="preserve">디지털 병원이란 환자를 진료하기 위한 IT 기반의 종합 시스템이라고 정의하며, IT 기반 플랫폼(Platform)에서 기술요소, 인터페이스 능력이 컨버전싱되어 통합된 것으로 마치 사람의 신경계처럼 병원이 상당히 유기적으로 움직이며 진료체재, 병원운영, 재고관리 등의 측면에서 .빠르게 반응할 수 있도록 하는 것이  디지털 병원의 핵심이라고 설명하였다. </w:t>
      </w:r>
    </w:p>
    <w:p w:rsidR="00E70ACD" w:rsidRDefault="00E70ACD" w:rsidP="00E70ACD">
      <w:pPr>
        <w:spacing w:line="276" w:lineRule="auto"/>
        <w:ind w:leftChars="200" w:left="400" w:firstLineChars="100" w:firstLine="220"/>
        <w:rPr>
          <w:rFonts w:eastAsiaTheme="minorHAnsi" w:hint="eastAsia"/>
          <w:sz w:val="22"/>
        </w:rPr>
      </w:pPr>
      <w:r w:rsidRPr="00E70ACD">
        <w:rPr>
          <w:rFonts w:eastAsiaTheme="minorHAnsi" w:hint="eastAsia"/>
          <w:sz w:val="22"/>
        </w:rPr>
        <w:t xml:space="preserve">이러한 디지털 병원은 의료 사고(Medical Error)로 사망하는 사람이 매년 98,000명인데 디지털 병원을 통해 이것을 80%까지 줄일 수 있다는 미국 통계에서 볼 수 있듯이 환자의 안전을 높이고, 전자의무기록을 통한 데이터관리, 재고업이 운영가능한 병원 물자 관리, 원격 교육 및 유지보수 등 병원을 더욱 빠르고 정확하고 효율적으로 움직이게 하는 미래 필수적인 병원 인프라임을 강조하였다. </w:t>
      </w:r>
    </w:p>
    <w:p w:rsidR="00E70ACD" w:rsidRPr="00E70ACD" w:rsidRDefault="00E70ACD" w:rsidP="00E70ACD">
      <w:pPr>
        <w:spacing w:line="276" w:lineRule="auto"/>
        <w:ind w:leftChars="200" w:left="400" w:firstLineChars="100" w:firstLine="220"/>
        <w:rPr>
          <w:rFonts w:eastAsiaTheme="minorHAnsi"/>
          <w:sz w:val="22"/>
        </w:rPr>
      </w:pPr>
      <w:r w:rsidRPr="00E70ACD">
        <w:rPr>
          <w:rFonts w:eastAsiaTheme="minorHAnsi" w:hint="eastAsia"/>
          <w:sz w:val="22"/>
        </w:rPr>
        <w:t>뿐만 아니라, 한국의 높은 IT 인프라 수준을 기반으로 한 디지털 병원의 해외 수출을 통한 개도국 의료인프라 수준을 높임으로써 더 높은 수준의 의료서비스를 원하는 해외 환자들의 국내 의료관광 유치를 높이는 효과도 기대할 수 있다고 하였다.</w:t>
      </w:r>
    </w:p>
    <w:p w:rsidR="00E70ACD" w:rsidRPr="00E70ACD" w:rsidRDefault="00E70ACD" w:rsidP="00E70ACD">
      <w:pPr>
        <w:spacing w:line="276" w:lineRule="auto"/>
        <w:ind w:leftChars="200" w:left="400"/>
        <w:rPr>
          <w:rFonts w:eastAsiaTheme="minorHAnsi"/>
          <w:b/>
          <w:sz w:val="22"/>
        </w:rPr>
      </w:pPr>
    </w:p>
    <w:p w:rsidR="00E70ACD" w:rsidRPr="00E70ACD" w:rsidRDefault="00E70ACD" w:rsidP="00E70ACD">
      <w:pPr>
        <w:pStyle w:val="a3"/>
        <w:spacing w:line="276" w:lineRule="auto"/>
        <w:ind w:leftChars="203" w:left="406"/>
        <w:rPr>
          <w:rFonts w:asciiTheme="minorHAnsi" w:eastAsiaTheme="minorHAnsi" w:hAnsiTheme="minorHAnsi" w:hint="eastAsia"/>
          <w:b/>
          <w:sz w:val="22"/>
          <w:szCs w:val="22"/>
        </w:rPr>
      </w:pPr>
      <w:r w:rsidRPr="00E70ACD">
        <w:rPr>
          <w:rFonts w:asciiTheme="minorHAnsi" w:eastAsiaTheme="minorHAnsi" w:hAnsiTheme="minorHAnsi"/>
          <w:b/>
          <w:bCs/>
          <w:sz w:val="22"/>
          <w:szCs w:val="22"/>
        </w:rPr>
        <w:t xml:space="preserve">▲ </w:t>
      </w:r>
      <w:r w:rsidRPr="00E70ACD">
        <w:rPr>
          <w:rFonts w:asciiTheme="minorHAnsi" w:eastAsiaTheme="minorHAnsi" w:hAnsiTheme="minorHAnsi" w:hint="eastAsia"/>
          <w:b/>
          <w:sz w:val="22"/>
          <w:szCs w:val="22"/>
        </w:rPr>
        <w:t>KT G&amp;E부문 기업FI센터 홍경표 상무</w:t>
      </w:r>
    </w:p>
    <w:p w:rsidR="00E70ACD" w:rsidRDefault="00E70ACD" w:rsidP="00E70ACD">
      <w:pPr>
        <w:pStyle w:val="a3"/>
        <w:spacing w:line="276" w:lineRule="auto"/>
        <w:ind w:leftChars="203" w:left="406" w:firstLineChars="100" w:firstLine="220"/>
        <w:rPr>
          <w:rFonts w:asciiTheme="minorHAnsi" w:eastAsiaTheme="minorHAnsi" w:hAnsiTheme="minorHAnsi" w:hint="eastAsia"/>
          <w:sz w:val="22"/>
          <w:szCs w:val="22"/>
        </w:rPr>
      </w:pPr>
      <w:r w:rsidRPr="00E70ACD">
        <w:rPr>
          <w:rFonts w:asciiTheme="minorHAnsi" w:eastAsiaTheme="minorHAnsi" w:hAnsiTheme="minorHAnsi" w:hint="eastAsia"/>
          <w:sz w:val="22"/>
          <w:szCs w:val="22"/>
        </w:rPr>
        <w:t>의료산업은 환자의 안전, 의료비용 절감, 의료서비스 수준향상 등을 지향하는 공공재 성격의 서비스로 정의하며 최근 고객 요구, 새로운 경쟁환경, 기술 발달, 규제 제</w:t>
      </w:r>
      <w:r w:rsidRPr="00E70ACD">
        <w:rPr>
          <w:rFonts w:asciiTheme="minorHAnsi" w:eastAsiaTheme="minorHAnsi" w:hAnsiTheme="minorHAnsi" w:hint="eastAsia"/>
          <w:sz w:val="22"/>
          <w:szCs w:val="22"/>
        </w:rPr>
        <w:lastRenderedPageBreak/>
        <w:t xml:space="preserve">정, 글로벌 교류 등의 영향으로 환경 변화가 가속화되고 있다고 설명하였다. </w:t>
      </w:r>
    </w:p>
    <w:p w:rsidR="00E70ACD" w:rsidRDefault="00E70ACD" w:rsidP="00E70ACD">
      <w:pPr>
        <w:pStyle w:val="a3"/>
        <w:spacing w:line="276" w:lineRule="auto"/>
        <w:ind w:leftChars="203" w:left="406" w:firstLineChars="100" w:firstLine="220"/>
        <w:rPr>
          <w:rFonts w:asciiTheme="minorHAnsi" w:eastAsiaTheme="minorHAnsi" w:hAnsiTheme="minorHAnsi" w:hint="eastAsia"/>
          <w:sz w:val="22"/>
          <w:szCs w:val="22"/>
        </w:rPr>
      </w:pPr>
      <w:r w:rsidRPr="00E70ACD">
        <w:rPr>
          <w:rFonts w:asciiTheme="minorHAnsi" w:eastAsiaTheme="minorHAnsi" w:hAnsiTheme="minorHAnsi" w:hint="eastAsia"/>
          <w:sz w:val="22"/>
          <w:szCs w:val="22"/>
        </w:rPr>
        <w:t xml:space="preserve">또한 이러한 환경변화는 저출산 고령화로 인한 의료비용 증가, 한미 FTA로 공공의료복지 제한, 의료시장개방에 따른 경쟁심화, 의료서비스 등의 수급불균형 등 부정적인 측면의 변화도 동시에 내포하고 있다고 분석하였다. </w:t>
      </w:r>
    </w:p>
    <w:p w:rsidR="00E70ACD" w:rsidRDefault="00E70ACD" w:rsidP="00E70ACD">
      <w:pPr>
        <w:pStyle w:val="a3"/>
        <w:spacing w:line="276" w:lineRule="auto"/>
        <w:ind w:leftChars="203" w:left="406" w:firstLineChars="100" w:firstLine="220"/>
        <w:rPr>
          <w:rFonts w:asciiTheme="minorHAnsi" w:eastAsiaTheme="minorHAnsi" w:hAnsiTheme="minorHAnsi" w:hint="eastAsia"/>
          <w:sz w:val="22"/>
          <w:szCs w:val="22"/>
        </w:rPr>
      </w:pPr>
      <w:r w:rsidRPr="00E70ACD">
        <w:rPr>
          <w:rFonts w:asciiTheme="minorHAnsi" w:eastAsiaTheme="minorHAnsi" w:hAnsiTheme="minorHAnsi" w:hint="eastAsia"/>
          <w:sz w:val="22"/>
          <w:szCs w:val="22"/>
        </w:rPr>
        <w:t>따라서 의료서비스의 지향점과 괴리감을 최소화하고 고객(환자) 만족을 꾀하기 위해 의료-ICT 컨버전스를 통한 의료산업의 서비스 혁신을 추진하되 이러한 혁신은 기존의 IT엔지니어 중심이 아닌, 산업</w:t>
      </w:r>
      <w:r w:rsidRPr="00E70ACD">
        <w:rPr>
          <w:rFonts w:asciiTheme="minorHAnsi" w:eastAsiaTheme="minorHAnsi" w:hAnsiTheme="minorHAnsi"/>
          <w:sz w:val="22"/>
          <w:szCs w:val="22"/>
        </w:rPr>
        <w:t>∙</w:t>
      </w:r>
      <w:r w:rsidRPr="00E70ACD">
        <w:rPr>
          <w:rFonts w:asciiTheme="minorHAnsi" w:eastAsiaTheme="minorHAnsi" w:hAnsiTheme="minorHAnsi" w:hint="eastAsia"/>
          <w:sz w:val="22"/>
          <w:szCs w:val="22"/>
        </w:rPr>
        <w:t xml:space="preserve">고객 중심으로 접근이 중요함을 강조하며 이러한 ICT기술에 의한 의료서비스 혁신의 방향은 1) 진료 및 영상정보교류를 통한 중복진료 최소화, 2) 임상정보 저장∙검색∙조회 서비스로 TCO 절감, 3) 클라우드 병원정보시스템(HIS)를 통한 중소형병원 정보화 추진, 4) 병원간 원격협진시스템을 통한 의료협력체계구축, 5) 의료시설 취약지구에 e-health 플랫폼 보급이라고 제시하였다. </w:t>
      </w:r>
    </w:p>
    <w:p w:rsidR="00E97300" w:rsidRPr="00E70ACD" w:rsidRDefault="00E70ACD" w:rsidP="00E70ACD">
      <w:pPr>
        <w:pStyle w:val="a3"/>
        <w:spacing w:line="276" w:lineRule="auto"/>
        <w:ind w:leftChars="203" w:left="406" w:firstLineChars="100" w:firstLine="220"/>
        <w:rPr>
          <w:rFonts w:asciiTheme="minorHAnsi" w:eastAsiaTheme="minorHAnsi" w:hAnsiTheme="minorHAnsi"/>
          <w:sz w:val="22"/>
          <w:szCs w:val="22"/>
        </w:rPr>
      </w:pPr>
      <w:r w:rsidRPr="00E70ACD">
        <w:rPr>
          <w:rFonts w:asciiTheme="minorHAnsi" w:eastAsiaTheme="minorHAnsi" w:hAnsiTheme="minorHAnsi" w:hint="eastAsia"/>
          <w:sz w:val="22"/>
          <w:szCs w:val="22"/>
        </w:rPr>
        <w:t xml:space="preserve">마지막으로 발표를 종합하며 ICT는 </w:t>
      </w:r>
      <w:r w:rsidRPr="00E70ACD">
        <w:rPr>
          <w:rFonts w:asciiTheme="minorHAnsi" w:eastAsiaTheme="minorHAnsi" w:hAnsiTheme="minorHAnsi"/>
          <w:sz w:val="22"/>
          <w:szCs w:val="22"/>
        </w:rPr>
        <w:t>“</w:t>
      </w:r>
      <w:r w:rsidRPr="00E70ACD">
        <w:rPr>
          <w:rFonts w:asciiTheme="minorHAnsi" w:eastAsiaTheme="minorHAnsi" w:hAnsiTheme="minorHAnsi" w:hint="eastAsia"/>
          <w:sz w:val="22"/>
          <w:szCs w:val="22"/>
        </w:rPr>
        <w:t>요람에서 무덤까지 Care 하는 서비스</w:t>
      </w:r>
      <w:r w:rsidRPr="00E70ACD">
        <w:rPr>
          <w:rFonts w:asciiTheme="minorHAnsi" w:eastAsiaTheme="minorHAnsi" w:hAnsiTheme="minorHAnsi"/>
          <w:sz w:val="22"/>
          <w:szCs w:val="22"/>
        </w:rPr>
        <w:t>”</w:t>
      </w:r>
      <w:r w:rsidRPr="00E70ACD">
        <w:rPr>
          <w:rFonts w:asciiTheme="minorHAnsi" w:eastAsiaTheme="minorHAnsi" w:hAnsiTheme="minorHAnsi" w:hint="eastAsia"/>
          <w:sz w:val="22"/>
          <w:szCs w:val="22"/>
        </w:rPr>
        <w:t>로 의료산업의 서비스 영역확장을 지속가능케하는 조력자(Enabler)로 역할하게 될 것으로 전망한다고 하였다.</w:t>
      </w:r>
    </w:p>
    <w:sectPr w:rsidR="00E97300" w:rsidRPr="00E70ACD" w:rsidSect="0034335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898" w:rsidRDefault="00590898" w:rsidP="005D16CA">
      <w:r>
        <w:separator/>
      </w:r>
    </w:p>
  </w:endnote>
  <w:endnote w:type="continuationSeparator" w:id="1">
    <w:p w:rsidR="00590898" w:rsidRDefault="00590898" w:rsidP="005D16C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둥근헤드라인">
    <w:panose1 w:val="02030504000101010101"/>
    <w:charset w:val="81"/>
    <w:family w:val="roman"/>
    <w:pitch w:val="variable"/>
    <w:sig w:usb0="800002A7" w:usb1="09D77CFB"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휴먼모음T">
    <w:panose1 w:val="02030504000101010101"/>
    <w:charset w:val="81"/>
    <w:family w:val="roman"/>
    <w:pitch w:val="variable"/>
    <w:sig w:usb0="800002A7" w:usb1="29D77CFB"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3176"/>
      <w:docPartObj>
        <w:docPartGallery w:val="Page Numbers (Bottom of Page)"/>
        <w:docPartUnique/>
      </w:docPartObj>
    </w:sdtPr>
    <w:sdtContent>
      <w:p w:rsidR="00EA4541" w:rsidRDefault="00755B49">
        <w:pPr>
          <w:pStyle w:val="a6"/>
          <w:jc w:val="center"/>
        </w:pPr>
        <w:fldSimple w:instr=" PAGE   \* MERGEFORMAT ">
          <w:r w:rsidR="00E70ACD" w:rsidRPr="00E70ACD">
            <w:rPr>
              <w:noProof/>
              <w:lang w:val="ko-KR"/>
            </w:rPr>
            <w:t>1</w:t>
          </w:r>
        </w:fldSimple>
      </w:p>
    </w:sdtContent>
  </w:sdt>
  <w:p w:rsidR="00EA4541" w:rsidRDefault="00EA45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898" w:rsidRDefault="00590898" w:rsidP="005D16CA">
      <w:r>
        <w:separator/>
      </w:r>
    </w:p>
  </w:footnote>
  <w:footnote w:type="continuationSeparator" w:id="1">
    <w:p w:rsidR="00590898" w:rsidRDefault="00590898" w:rsidP="005D16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FBF"/>
    <w:rsid w:val="00090BAB"/>
    <w:rsid w:val="00094818"/>
    <w:rsid w:val="001006BF"/>
    <w:rsid w:val="001033B7"/>
    <w:rsid w:val="0011409D"/>
    <w:rsid w:val="00180346"/>
    <w:rsid w:val="002142E8"/>
    <w:rsid w:val="002B6EF5"/>
    <w:rsid w:val="002C43DF"/>
    <w:rsid w:val="0030169F"/>
    <w:rsid w:val="00311719"/>
    <w:rsid w:val="00343357"/>
    <w:rsid w:val="00367910"/>
    <w:rsid w:val="00374820"/>
    <w:rsid w:val="003A17E3"/>
    <w:rsid w:val="00441857"/>
    <w:rsid w:val="004445A1"/>
    <w:rsid w:val="004445BD"/>
    <w:rsid w:val="004D3FBF"/>
    <w:rsid w:val="004E15B5"/>
    <w:rsid w:val="0053350D"/>
    <w:rsid w:val="00537A46"/>
    <w:rsid w:val="00590898"/>
    <w:rsid w:val="005D16CA"/>
    <w:rsid w:val="00664520"/>
    <w:rsid w:val="006F719B"/>
    <w:rsid w:val="007547CF"/>
    <w:rsid w:val="00755B49"/>
    <w:rsid w:val="007813BB"/>
    <w:rsid w:val="007B3246"/>
    <w:rsid w:val="00805328"/>
    <w:rsid w:val="008C4421"/>
    <w:rsid w:val="009C7F3D"/>
    <w:rsid w:val="009D48F3"/>
    <w:rsid w:val="00A40E99"/>
    <w:rsid w:val="00C06FD4"/>
    <w:rsid w:val="00C2095D"/>
    <w:rsid w:val="00C51268"/>
    <w:rsid w:val="00D6164F"/>
    <w:rsid w:val="00DE4E26"/>
    <w:rsid w:val="00E442C8"/>
    <w:rsid w:val="00E70ACD"/>
    <w:rsid w:val="00E77034"/>
    <w:rsid w:val="00E97300"/>
    <w:rsid w:val="00EA4541"/>
    <w:rsid w:val="00ED0A6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5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D3FBF"/>
    <w:pPr>
      <w:snapToGrid w:val="0"/>
      <w:spacing w:line="384"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4D3FBF"/>
    <w:pPr>
      <w:ind w:leftChars="400" w:left="800"/>
    </w:pPr>
  </w:style>
  <w:style w:type="paragraph" w:customStyle="1" w:styleId="MS">
    <w:name w:val="MS바탕글"/>
    <w:basedOn w:val="a"/>
    <w:rsid w:val="00E97300"/>
    <w:pPr>
      <w:textAlignment w:val="baseline"/>
    </w:pPr>
    <w:rPr>
      <w:rFonts w:ascii="굴림" w:eastAsia="굴림" w:hAnsi="굴림" w:cs="굴림"/>
      <w:color w:val="000000"/>
      <w:kern w:val="0"/>
      <w:szCs w:val="20"/>
    </w:rPr>
  </w:style>
  <w:style w:type="paragraph" w:styleId="a5">
    <w:name w:val="header"/>
    <w:basedOn w:val="a"/>
    <w:link w:val="Char"/>
    <w:uiPriority w:val="99"/>
    <w:semiHidden/>
    <w:unhideWhenUsed/>
    <w:rsid w:val="005D16CA"/>
    <w:pPr>
      <w:tabs>
        <w:tab w:val="center" w:pos="4513"/>
        <w:tab w:val="right" w:pos="9026"/>
      </w:tabs>
      <w:snapToGrid w:val="0"/>
    </w:pPr>
  </w:style>
  <w:style w:type="character" w:customStyle="1" w:styleId="Char">
    <w:name w:val="머리글 Char"/>
    <w:basedOn w:val="a0"/>
    <w:link w:val="a5"/>
    <w:uiPriority w:val="99"/>
    <w:semiHidden/>
    <w:rsid w:val="005D16CA"/>
  </w:style>
  <w:style w:type="paragraph" w:styleId="a6">
    <w:name w:val="footer"/>
    <w:basedOn w:val="a"/>
    <w:link w:val="Char0"/>
    <w:uiPriority w:val="99"/>
    <w:unhideWhenUsed/>
    <w:rsid w:val="005D16CA"/>
    <w:pPr>
      <w:tabs>
        <w:tab w:val="center" w:pos="4513"/>
        <w:tab w:val="right" w:pos="9026"/>
      </w:tabs>
      <w:snapToGrid w:val="0"/>
    </w:pPr>
  </w:style>
  <w:style w:type="character" w:customStyle="1" w:styleId="Char0">
    <w:name w:val="바닥글 Char"/>
    <w:basedOn w:val="a0"/>
    <w:link w:val="a6"/>
    <w:uiPriority w:val="99"/>
    <w:rsid w:val="005D16CA"/>
  </w:style>
</w:styles>
</file>

<file path=word/webSettings.xml><?xml version="1.0" encoding="utf-8"?>
<w:webSettings xmlns:r="http://schemas.openxmlformats.org/officeDocument/2006/relationships" xmlns:w="http://schemas.openxmlformats.org/wordprocessingml/2006/main">
  <w:divs>
    <w:div w:id="13575843">
      <w:bodyDiv w:val="1"/>
      <w:marLeft w:val="0"/>
      <w:marRight w:val="0"/>
      <w:marTop w:val="0"/>
      <w:marBottom w:val="0"/>
      <w:divBdr>
        <w:top w:val="none" w:sz="0" w:space="0" w:color="auto"/>
        <w:left w:val="none" w:sz="0" w:space="0" w:color="auto"/>
        <w:bottom w:val="none" w:sz="0" w:space="0" w:color="auto"/>
        <w:right w:val="none" w:sz="0" w:space="0" w:color="auto"/>
      </w:divBdr>
    </w:div>
    <w:div w:id="66192291">
      <w:bodyDiv w:val="1"/>
      <w:marLeft w:val="0"/>
      <w:marRight w:val="0"/>
      <w:marTop w:val="0"/>
      <w:marBottom w:val="0"/>
      <w:divBdr>
        <w:top w:val="none" w:sz="0" w:space="0" w:color="auto"/>
        <w:left w:val="none" w:sz="0" w:space="0" w:color="auto"/>
        <w:bottom w:val="none" w:sz="0" w:space="0" w:color="auto"/>
        <w:right w:val="none" w:sz="0" w:space="0" w:color="auto"/>
      </w:divBdr>
    </w:div>
    <w:div w:id="172845940">
      <w:bodyDiv w:val="1"/>
      <w:marLeft w:val="0"/>
      <w:marRight w:val="0"/>
      <w:marTop w:val="0"/>
      <w:marBottom w:val="0"/>
      <w:divBdr>
        <w:top w:val="none" w:sz="0" w:space="0" w:color="auto"/>
        <w:left w:val="none" w:sz="0" w:space="0" w:color="auto"/>
        <w:bottom w:val="none" w:sz="0" w:space="0" w:color="auto"/>
        <w:right w:val="none" w:sz="0" w:space="0" w:color="auto"/>
      </w:divBdr>
    </w:div>
    <w:div w:id="345206979">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817842613">
      <w:bodyDiv w:val="1"/>
      <w:marLeft w:val="0"/>
      <w:marRight w:val="0"/>
      <w:marTop w:val="0"/>
      <w:marBottom w:val="0"/>
      <w:divBdr>
        <w:top w:val="none" w:sz="0" w:space="0" w:color="auto"/>
        <w:left w:val="none" w:sz="0" w:space="0" w:color="auto"/>
        <w:bottom w:val="none" w:sz="0" w:space="0" w:color="auto"/>
        <w:right w:val="none" w:sz="0" w:space="0" w:color="auto"/>
      </w:divBdr>
    </w:div>
    <w:div w:id="838810580">
      <w:bodyDiv w:val="1"/>
      <w:marLeft w:val="0"/>
      <w:marRight w:val="0"/>
      <w:marTop w:val="0"/>
      <w:marBottom w:val="0"/>
      <w:divBdr>
        <w:top w:val="none" w:sz="0" w:space="0" w:color="auto"/>
        <w:left w:val="none" w:sz="0" w:space="0" w:color="auto"/>
        <w:bottom w:val="none" w:sz="0" w:space="0" w:color="auto"/>
        <w:right w:val="none" w:sz="0" w:space="0" w:color="auto"/>
      </w:divBdr>
    </w:div>
    <w:div w:id="896476087">
      <w:bodyDiv w:val="1"/>
      <w:marLeft w:val="0"/>
      <w:marRight w:val="0"/>
      <w:marTop w:val="0"/>
      <w:marBottom w:val="0"/>
      <w:divBdr>
        <w:top w:val="none" w:sz="0" w:space="0" w:color="auto"/>
        <w:left w:val="none" w:sz="0" w:space="0" w:color="auto"/>
        <w:bottom w:val="none" w:sz="0" w:space="0" w:color="auto"/>
        <w:right w:val="none" w:sz="0" w:space="0" w:color="auto"/>
      </w:divBdr>
    </w:div>
    <w:div w:id="939488740">
      <w:bodyDiv w:val="1"/>
      <w:marLeft w:val="0"/>
      <w:marRight w:val="0"/>
      <w:marTop w:val="0"/>
      <w:marBottom w:val="0"/>
      <w:divBdr>
        <w:top w:val="none" w:sz="0" w:space="0" w:color="auto"/>
        <w:left w:val="none" w:sz="0" w:space="0" w:color="auto"/>
        <w:bottom w:val="none" w:sz="0" w:space="0" w:color="auto"/>
        <w:right w:val="none" w:sz="0" w:space="0" w:color="auto"/>
      </w:divBdr>
    </w:div>
    <w:div w:id="991133372">
      <w:bodyDiv w:val="1"/>
      <w:marLeft w:val="0"/>
      <w:marRight w:val="0"/>
      <w:marTop w:val="0"/>
      <w:marBottom w:val="0"/>
      <w:divBdr>
        <w:top w:val="none" w:sz="0" w:space="0" w:color="auto"/>
        <w:left w:val="none" w:sz="0" w:space="0" w:color="auto"/>
        <w:bottom w:val="none" w:sz="0" w:space="0" w:color="auto"/>
        <w:right w:val="none" w:sz="0" w:space="0" w:color="auto"/>
      </w:divBdr>
    </w:div>
    <w:div w:id="1054617984">
      <w:bodyDiv w:val="1"/>
      <w:marLeft w:val="0"/>
      <w:marRight w:val="0"/>
      <w:marTop w:val="0"/>
      <w:marBottom w:val="0"/>
      <w:divBdr>
        <w:top w:val="none" w:sz="0" w:space="0" w:color="auto"/>
        <w:left w:val="none" w:sz="0" w:space="0" w:color="auto"/>
        <w:bottom w:val="none" w:sz="0" w:space="0" w:color="auto"/>
        <w:right w:val="none" w:sz="0" w:space="0" w:color="auto"/>
      </w:divBdr>
    </w:div>
    <w:div w:id="1076440257">
      <w:bodyDiv w:val="1"/>
      <w:marLeft w:val="0"/>
      <w:marRight w:val="0"/>
      <w:marTop w:val="0"/>
      <w:marBottom w:val="0"/>
      <w:divBdr>
        <w:top w:val="none" w:sz="0" w:space="0" w:color="auto"/>
        <w:left w:val="none" w:sz="0" w:space="0" w:color="auto"/>
        <w:bottom w:val="none" w:sz="0" w:space="0" w:color="auto"/>
        <w:right w:val="none" w:sz="0" w:space="0" w:color="auto"/>
      </w:divBdr>
    </w:div>
    <w:div w:id="1147894353">
      <w:bodyDiv w:val="1"/>
      <w:marLeft w:val="0"/>
      <w:marRight w:val="0"/>
      <w:marTop w:val="0"/>
      <w:marBottom w:val="0"/>
      <w:divBdr>
        <w:top w:val="none" w:sz="0" w:space="0" w:color="auto"/>
        <w:left w:val="none" w:sz="0" w:space="0" w:color="auto"/>
        <w:bottom w:val="none" w:sz="0" w:space="0" w:color="auto"/>
        <w:right w:val="none" w:sz="0" w:space="0" w:color="auto"/>
      </w:divBdr>
    </w:div>
    <w:div w:id="1241982263">
      <w:bodyDiv w:val="1"/>
      <w:marLeft w:val="0"/>
      <w:marRight w:val="0"/>
      <w:marTop w:val="0"/>
      <w:marBottom w:val="0"/>
      <w:divBdr>
        <w:top w:val="none" w:sz="0" w:space="0" w:color="auto"/>
        <w:left w:val="none" w:sz="0" w:space="0" w:color="auto"/>
        <w:bottom w:val="none" w:sz="0" w:space="0" w:color="auto"/>
        <w:right w:val="none" w:sz="0" w:space="0" w:color="auto"/>
      </w:divBdr>
    </w:div>
    <w:div w:id="1258557660">
      <w:bodyDiv w:val="1"/>
      <w:marLeft w:val="0"/>
      <w:marRight w:val="0"/>
      <w:marTop w:val="0"/>
      <w:marBottom w:val="0"/>
      <w:divBdr>
        <w:top w:val="none" w:sz="0" w:space="0" w:color="auto"/>
        <w:left w:val="none" w:sz="0" w:space="0" w:color="auto"/>
        <w:bottom w:val="none" w:sz="0" w:space="0" w:color="auto"/>
        <w:right w:val="none" w:sz="0" w:space="0" w:color="auto"/>
      </w:divBdr>
    </w:div>
    <w:div w:id="1260335204">
      <w:bodyDiv w:val="1"/>
      <w:marLeft w:val="0"/>
      <w:marRight w:val="0"/>
      <w:marTop w:val="0"/>
      <w:marBottom w:val="0"/>
      <w:divBdr>
        <w:top w:val="none" w:sz="0" w:space="0" w:color="auto"/>
        <w:left w:val="none" w:sz="0" w:space="0" w:color="auto"/>
        <w:bottom w:val="none" w:sz="0" w:space="0" w:color="auto"/>
        <w:right w:val="none" w:sz="0" w:space="0" w:color="auto"/>
      </w:divBdr>
    </w:div>
    <w:div w:id="1346983713">
      <w:bodyDiv w:val="1"/>
      <w:marLeft w:val="0"/>
      <w:marRight w:val="0"/>
      <w:marTop w:val="0"/>
      <w:marBottom w:val="0"/>
      <w:divBdr>
        <w:top w:val="none" w:sz="0" w:space="0" w:color="auto"/>
        <w:left w:val="none" w:sz="0" w:space="0" w:color="auto"/>
        <w:bottom w:val="none" w:sz="0" w:space="0" w:color="auto"/>
        <w:right w:val="none" w:sz="0" w:space="0" w:color="auto"/>
      </w:divBdr>
    </w:div>
    <w:div w:id="1422413466">
      <w:bodyDiv w:val="1"/>
      <w:marLeft w:val="0"/>
      <w:marRight w:val="0"/>
      <w:marTop w:val="0"/>
      <w:marBottom w:val="0"/>
      <w:divBdr>
        <w:top w:val="none" w:sz="0" w:space="0" w:color="auto"/>
        <w:left w:val="none" w:sz="0" w:space="0" w:color="auto"/>
        <w:bottom w:val="none" w:sz="0" w:space="0" w:color="auto"/>
        <w:right w:val="none" w:sz="0" w:space="0" w:color="auto"/>
      </w:divBdr>
    </w:div>
    <w:div w:id="1588659791">
      <w:bodyDiv w:val="1"/>
      <w:marLeft w:val="0"/>
      <w:marRight w:val="0"/>
      <w:marTop w:val="0"/>
      <w:marBottom w:val="0"/>
      <w:divBdr>
        <w:top w:val="none" w:sz="0" w:space="0" w:color="auto"/>
        <w:left w:val="none" w:sz="0" w:space="0" w:color="auto"/>
        <w:bottom w:val="none" w:sz="0" w:space="0" w:color="auto"/>
        <w:right w:val="none" w:sz="0" w:space="0" w:color="auto"/>
      </w:divBdr>
    </w:div>
    <w:div w:id="1786388963">
      <w:bodyDiv w:val="1"/>
      <w:marLeft w:val="0"/>
      <w:marRight w:val="0"/>
      <w:marTop w:val="0"/>
      <w:marBottom w:val="0"/>
      <w:divBdr>
        <w:top w:val="none" w:sz="0" w:space="0" w:color="auto"/>
        <w:left w:val="none" w:sz="0" w:space="0" w:color="auto"/>
        <w:bottom w:val="none" w:sz="0" w:space="0" w:color="auto"/>
        <w:right w:val="none" w:sz="0" w:space="0" w:color="auto"/>
      </w:divBdr>
    </w:div>
    <w:div w:id="1835992729">
      <w:bodyDiv w:val="1"/>
      <w:marLeft w:val="0"/>
      <w:marRight w:val="0"/>
      <w:marTop w:val="0"/>
      <w:marBottom w:val="0"/>
      <w:divBdr>
        <w:top w:val="none" w:sz="0" w:space="0" w:color="auto"/>
        <w:left w:val="none" w:sz="0" w:space="0" w:color="auto"/>
        <w:bottom w:val="none" w:sz="0" w:space="0" w:color="auto"/>
        <w:right w:val="none" w:sz="0" w:space="0" w:color="auto"/>
      </w:divBdr>
    </w:div>
    <w:div w:id="1920672880">
      <w:bodyDiv w:val="1"/>
      <w:marLeft w:val="0"/>
      <w:marRight w:val="0"/>
      <w:marTop w:val="0"/>
      <w:marBottom w:val="0"/>
      <w:divBdr>
        <w:top w:val="none" w:sz="0" w:space="0" w:color="auto"/>
        <w:left w:val="none" w:sz="0" w:space="0" w:color="auto"/>
        <w:bottom w:val="none" w:sz="0" w:space="0" w:color="auto"/>
        <w:right w:val="none" w:sz="0" w:space="0" w:color="auto"/>
      </w:divBdr>
    </w:div>
    <w:div w:id="1930190025">
      <w:bodyDiv w:val="1"/>
      <w:marLeft w:val="0"/>
      <w:marRight w:val="0"/>
      <w:marTop w:val="0"/>
      <w:marBottom w:val="0"/>
      <w:divBdr>
        <w:top w:val="none" w:sz="0" w:space="0" w:color="auto"/>
        <w:left w:val="none" w:sz="0" w:space="0" w:color="auto"/>
        <w:bottom w:val="none" w:sz="0" w:space="0" w:color="auto"/>
        <w:right w:val="none" w:sz="0" w:space="0" w:color="auto"/>
      </w:divBdr>
    </w:div>
    <w:div w:id="20678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AAA6-B831-473F-ADDF-A875B13B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547</Words>
  <Characters>3124</Characters>
  <Application>Microsoft Office Word</Application>
  <DocSecurity>0</DocSecurity>
  <Lines>26</Lines>
  <Paragraphs>7</Paragraphs>
  <ScaleCrop>false</ScaleCrop>
  <Company>Samsung Electronics</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2</cp:revision>
  <dcterms:created xsi:type="dcterms:W3CDTF">2012-06-02T11:55:00Z</dcterms:created>
  <dcterms:modified xsi:type="dcterms:W3CDTF">2012-06-02T11:55:00Z</dcterms:modified>
</cp:coreProperties>
</file>