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3827"/>
        <w:gridCol w:w="2835"/>
      </w:tblGrid>
      <w:tr w:rsidR="004D3FBF" w:rsidRPr="004D3FBF" w:rsidTr="00094818">
        <w:trPr>
          <w:trHeight w:val="1162"/>
        </w:trPr>
        <w:tc>
          <w:tcPr>
            <w:tcW w:w="2512" w:type="dxa"/>
            <w:vMerge w:val="restart"/>
            <w:tcBorders>
              <w:top w:val="thickThinSmallGap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7034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-200025</wp:posOffset>
                  </wp:positionH>
                  <wp:positionV relativeFrom="page">
                    <wp:posOffset>200025</wp:posOffset>
                  </wp:positionV>
                  <wp:extent cx="1714500" cy="809625"/>
                  <wp:effectExtent l="19050" t="0" r="0" b="0"/>
                  <wp:wrapNone/>
                  <wp:docPr id="2" name="_x158153000" descr="EMB00000e5c3d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8153000" descr="EMB00000e5c3d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befor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제</w:t>
            </w:r>
            <w:r w:rsidRPr="004D3FBF">
              <w:rPr>
                <w:rFonts w:ascii="휴먼둥근헤드라인" w:eastAsia="휴먼둥근헤드라인" w:hAnsi="굴림" w:cs="굴림" w:hint="eastAsia"/>
                <w:color w:val="000000"/>
                <w:spacing w:val="-28"/>
                <w:kern w:val="0"/>
                <w:sz w:val="24"/>
                <w:szCs w:val="24"/>
              </w:rPr>
              <w:t>7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회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평화와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번영을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위한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제주포럼</w:t>
            </w:r>
          </w:p>
          <w:p w:rsidR="004D3FBF" w:rsidRPr="004D3FBF" w:rsidRDefault="004D3FBF" w:rsidP="004D3FBF">
            <w:pPr>
              <w:wordWrap/>
              <w:snapToGrid w:val="0"/>
              <w:spacing w:befor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굴림" w:eastAsia="휴먼엑스포" w:hAnsi="굴림" w:cs="굴림"/>
                <w:color w:val="000000"/>
                <w:spacing w:val="100"/>
                <w:kern w:val="0"/>
                <w:sz w:val="64"/>
                <w:szCs w:val="64"/>
              </w:rPr>
              <w:t>보도자료</w:t>
            </w:r>
          </w:p>
        </w:tc>
        <w:tc>
          <w:tcPr>
            <w:tcW w:w="2835" w:type="dxa"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094818" w:rsidRDefault="00113146" w:rsidP="00113146">
            <w:pPr>
              <w:wordWrap/>
              <w:snapToGrid w:val="0"/>
              <w:jc w:val="center"/>
              <w:textAlignment w:val="baseline"/>
              <w:rPr>
                <w:rFonts w:ascii="휴먼둥근헤드라인" w:eastAsia="휴먼둥근헤드라인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둥근헤드라인" w:eastAsia="휴먼둥근헤드라인" w:hAnsi="굴림" w:cs="굴림" w:hint="eastAsia"/>
                <w:b/>
                <w:color w:val="000000"/>
                <w:kern w:val="0"/>
                <w:sz w:val="48"/>
                <w:szCs w:val="48"/>
              </w:rPr>
              <w:t>58</w:t>
            </w:r>
          </w:p>
        </w:tc>
      </w:tr>
      <w:tr w:rsidR="004D3FBF" w:rsidRPr="004D3FBF" w:rsidTr="004D3FBF">
        <w:trPr>
          <w:trHeight w:val="534"/>
        </w:trPr>
        <w:tc>
          <w:tcPr>
            <w:tcW w:w="2512" w:type="dxa"/>
            <w:vMerge/>
            <w:tcBorders>
              <w:top w:val="thickThinSmallGap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3FBF" w:rsidRPr="004D3FBF" w:rsidRDefault="004D3FBF" w:rsidP="004D3F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27" w:type="dxa"/>
            <w:vMerge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3FBF" w:rsidRPr="004D3FBF" w:rsidRDefault="004D3FBF" w:rsidP="004D3F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7813B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 xml:space="preserve">2012. </w:t>
            </w:r>
            <w:r w:rsidR="004445BD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 xml:space="preserve">. </w:t>
            </w:r>
            <w:r w:rsidR="007813BB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7813BB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토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D3FBF" w:rsidRPr="004D3FBF" w:rsidTr="004D3FBF">
        <w:trPr>
          <w:trHeight w:val="596"/>
        </w:trPr>
        <w:tc>
          <w:tcPr>
            <w:tcW w:w="9174" w:type="dxa"/>
            <w:gridSpan w:val="3"/>
            <w:tcBorders>
              <w:top w:val="single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before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Press Center 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>전화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(064) 780-8471 / 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>팩스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(064) 780-8466</w:t>
            </w:r>
          </w:p>
        </w:tc>
      </w:tr>
    </w:tbl>
    <w:p w:rsidR="004D3FBF" w:rsidRPr="00E77034" w:rsidRDefault="004D3FBF" w:rsidP="004D3FBF">
      <w:pPr>
        <w:pStyle w:val="a3"/>
        <w:snapToGrid/>
      </w:pPr>
    </w:p>
    <w:p w:rsidR="004D3FBF" w:rsidRPr="00E77034" w:rsidRDefault="00740BE1" w:rsidP="004D3FBF">
      <w:pPr>
        <w:pStyle w:val="a3"/>
        <w:snapToGrid/>
      </w:pPr>
      <w:r>
        <w:pict>
          <v:roundrect id="_x158698704" o:spid="_x0000_s1026" style="width:459pt;height:70.5pt;mso-position-horizontal-relative:char;mso-position-vertical-relative:line;v-text-anchor:middle" arcsize="13107f" fillcolor="#d6d6d6" strokeweight=".33pt">
            <v:fill opacity="58982f" color2="black"/>
            <v:textbox>
              <w:txbxContent>
                <w:p w:rsidR="008663BF" w:rsidRDefault="008663BF" w:rsidP="008663BF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모음T"/>
                      <w:sz w:val="40"/>
                      <w:szCs w:val="40"/>
                    </w:rPr>
                    <w:t>아시아의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미래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전략</w:t>
                  </w:r>
                </w:p>
                <w:p w:rsidR="008663BF" w:rsidRDefault="008663BF" w:rsidP="008663BF">
                  <w:pPr>
                    <w:pStyle w:val="a3"/>
                    <w:wordWrap/>
                    <w:jc w:val="center"/>
                  </w:pPr>
                  <w:r>
                    <w:rPr>
                      <w:rFonts w:ascii="휴먼모음T" w:eastAsia="휴먼모음T" w:hint="eastAsia"/>
                      <w:sz w:val="40"/>
                      <w:szCs w:val="40"/>
                    </w:rPr>
                    <w:t xml:space="preserve">-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글로벌리더십</w:t>
                  </w:r>
                  <w:r>
                    <w:rPr>
                      <w:rFonts w:ascii="휴먼모음T" w:eastAsia="휴먼모음T" w:hint="eastAsia"/>
                      <w:sz w:val="40"/>
                      <w:szCs w:val="40"/>
                    </w:rPr>
                    <w:t xml:space="preserve">,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위기극복의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길을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/>
                      <w:sz w:val="40"/>
                      <w:szCs w:val="40"/>
                    </w:rPr>
                    <w:t>찾다</w:t>
                  </w:r>
                </w:p>
                <w:p w:rsidR="004D3FBF" w:rsidRPr="008663BF" w:rsidRDefault="004D3FBF" w:rsidP="0011409D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none" anchorx="page" anchory="page"/>
            <w10:anchorlock/>
          </v:roundrect>
        </w:pict>
      </w:r>
    </w:p>
    <w:p w:rsidR="004D3FBF" w:rsidRPr="00E77034" w:rsidRDefault="004D3FBF" w:rsidP="004D3FBF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24"/>
          <w:szCs w:val="20"/>
        </w:rPr>
      </w:pPr>
    </w:p>
    <w:p w:rsidR="004D3FBF" w:rsidRPr="00E77034" w:rsidRDefault="004D3FBF" w:rsidP="002142E8">
      <w:pPr>
        <w:widowControl/>
        <w:wordWrap/>
        <w:autoSpaceDE/>
        <w:autoSpaceDN/>
        <w:snapToGrid w:val="0"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○ 역할 참가자</w:t>
      </w:r>
    </w:p>
    <w:p w:rsidR="00113146" w:rsidRPr="00113146" w:rsidRDefault="00113146" w:rsidP="00113146">
      <w:pPr>
        <w:spacing w:line="276" w:lineRule="auto"/>
        <w:ind w:leftChars="100" w:left="200"/>
        <w:rPr>
          <w:sz w:val="22"/>
        </w:rPr>
      </w:pPr>
      <w:r w:rsidRPr="00113146">
        <w:rPr>
          <w:rFonts w:hint="eastAsia"/>
          <w:b/>
          <w:sz w:val="22"/>
        </w:rPr>
        <w:t xml:space="preserve">사회 : </w:t>
      </w:r>
      <w:r w:rsidRPr="00113146">
        <w:rPr>
          <w:rFonts w:hint="eastAsia"/>
          <w:sz w:val="22"/>
        </w:rPr>
        <w:t>한석희 HAN Seokhee (린디자인아시아 대표)</w:t>
      </w:r>
    </w:p>
    <w:p w:rsidR="00113146" w:rsidRPr="00113146" w:rsidRDefault="00113146" w:rsidP="00113146">
      <w:pPr>
        <w:spacing w:line="276" w:lineRule="auto"/>
        <w:ind w:leftChars="100" w:left="200"/>
        <w:rPr>
          <w:sz w:val="22"/>
        </w:rPr>
      </w:pPr>
      <w:r w:rsidRPr="00113146">
        <w:rPr>
          <w:rFonts w:hint="eastAsia"/>
          <w:b/>
          <w:sz w:val="22"/>
        </w:rPr>
        <w:t xml:space="preserve">발표 : </w:t>
      </w:r>
      <w:r w:rsidRPr="00113146">
        <w:rPr>
          <w:rFonts w:hint="eastAsia"/>
          <w:sz w:val="22"/>
        </w:rPr>
        <w:t>김대곤 KIM Daekon (오방리더십센터 원장)</w:t>
      </w:r>
    </w:p>
    <w:p w:rsidR="00113146" w:rsidRPr="00113146" w:rsidRDefault="00113146" w:rsidP="00113146">
      <w:pPr>
        <w:spacing w:line="276" w:lineRule="auto"/>
        <w:ind w:leftChars="100" w:left="200" w:firstLineChars="300" w:firstLine="660"/>
        <w:rPr>
          <w:sz w:val="22"/>
        </w:rPr>
      </w:pPr>
      <w:r w:rsidRPr="00113146">
        <w:rPr>
          <w:rFonts w:hint="eastAsia"/>
          <w:sz w:val="22"/>
        </w:rPr>
        <w:t>김선화 KIM Sunhwa (에프비솔루션즈 대표이사)</w:t>
      </w:r>
    </w:p>
    <w:p w:rsidR="00113146" w:rsidRPr="00113146" w:rsidRDefault="00113146" w:rsidP="00113146">
      <w:pPr>
        <w:spacing w:line="276" w:lineRule="auto"/>
        <w:ind w:leftChars="100" w:left="200" w:firstLineChars="300" w:firstLine="660"/>
        <w:rPr>
          <w:sz w:val="22"/>
        </w:rPr>
      </w:pPr>
      <w:r w:rsidRPr="00113146">
        <w:rPr>
          <w:rFonts w:hint="eastAsia"/>
          <w:sz w:val="22"/>
        </w:rPr>
        <w:t>김용언 KIM Youngeon (한국전력공사 해외사업본부 부장)</w:t>
      </w:r>
    </w:p>
    <w:p w:rsidR="00113146" w:rsidRPr="00113146" w:rsidRDefault="00113146" w:rsidP="00113146">
      <w:pPr>
        <w:spacing w:line="276" w:lineRule="auto"/>
        <w:ind w:leftChars="100" w:left="200" w:firstLineChars="300" w:firstLine="660"/>
        <w:rPr>
          <w:sz w:val="22"/>
        </w:rPr>
      </w:pPr>
      <w:r w:rsidRPr="00113146">
        <w:rPr>
          <w:rFonts w:hint="eastAsia"/>
          <w:sz w:val="22"/>
        </w:rPr>
        <w:t>이상호 Lee Sangho (경성대학교 디지털미디어전공 교수)</w:t>
      </w:r>
    </w:p>
    <w:p w:rsidR="00113146" w:rsidRPr="00113146" w:rsidRDefault="00113146" w:rsidP="00113146">
      <w:pPr>
        <w:spacing w:line="276" w:lineRule="auto"/>
        <w:ind w:leftChars="100" w:left="200" w:firstLineChars="300" w:firstLine="660"/>
        <w:rPr>
          <w:sz w:val="22"/>
        </w:rPr>
      </w:pPr>
      <w:r w:rsidRPr="00113146">
        <w:rPr>
          <w:rFonts w:hint="eastAsia"/>
          <w:sz w:val="22"/>
        </w:rPr>
        <w:t>이영기 Lee Youngki (한국철강 본부장)</w:t>
      </w:r>
    </w:p>
    <w:p w:rsidR="00113146" w:rsidRPr="00113146" w:rsidRDefault="00113146" w:rsidP="00113146">
      <w:pPr>
        <w:spacing w:line="276" w:lineRule="auto"/>
        <w:ind w:leftChars="100" w:left="200" w:firstLineChars="300" w:firstLine="660"/>
        <w:rPr>
          <w:sz w:val="22"/>
        </w:rPr>
      </w:pPr>
      <w:r w:rsidRPr="00113146">
        <w:rPr>
          <w:rFonts w:hint="eastAsia"/>
          <w:sz w:val="22"/>
        </w:rPr>
        <w:t>조기숙 CHO Kisook (이화여자대학교 교수)</w:t>
      </w:r>
    </w:p>
    <w:p w:rsidR="00E97300" w:rsidRPr="00113146" w:rsidRDefault="00E97300" w:rsidP="002142E8">
      <w:pPr>
        <w:spacing w:line="276" w:lineRule="auto"/>
        <w:rPr>
          <w:sz w:val="22"/>
        </w:rPr>
      </w:pP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○ 핵심 사항(Key Points)  </w:t>
      </w:r>
    </w:p>
    <w:p w:rsidR="00113146" w:rsidRPr="00113146" w:rsidRDefault="00113146" w:rsidP="00113146">
      <w:pPr>
        <w:pStyle w:val="a4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113146">
        <w:rPr>
          <w:rFonts w:hint="eastAsia"/>
          <w:sz w:val="22"/>
        </w:rPr>
        <w:t>유럽연합은 재정위기에 직면해 있고 일본은 2011년 자연 재해 이후 경제적 침체를 겪고 있음</w:t>
      </w:r>
    </w:p>
    <w:p w:rsidR="00113146" w:rsidRPr="00113146" w:rsidRDefault="00113146" w:rsidP="00113146">
      <w:pPr>
        <w:pStyle w:val="a4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113146">
        <w:rPr>
          <w:rFonts w:hint="eastAsia"/>
          <w:sz w:val="22"/>
        </w:rPr>
        <w:t>미국은 여전히 강국이지만 경제적인 면에서는 만족할만한 상황이 아님</w:t>
      </w:r>
    </w:p>
    <w:p w:rsidR="00113146" w:rsidRPr="00113146" w:rsidRDefault="00113146" w:rsidP="00113146">
      <w:pPr>
        <w:pStyle w:val="a4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113146">
        <w:rPr>
          <w:rFonts w:hint="eastAsia"/>
          <w:sz w:val="22"/>
        </w:rPr>
        <w:t>지난 수십 년 동안 세계의 공장이었던 중국은 세계의 소비자로의 역할 전환에 대한 요구에 직면해 하고 있음</w:t>
      </w:r>
    </w:p>
    <w:p w:rsidR="00113146" w:rsidRPr="00113146" w:rsidRDefault="00113146" w:rsidP="00113146">
      <w:pPr>
        <w:pStyle w:val="a4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113146">
        <w:rPr>
          <w:rFonts w:hint="eastAsia"/>
          <w:sz w:val="22"/>
        </w:rPr>
        <w:t>이러한 배경 속에서 한국은 경제, 정치의 모든 측면에서 새로운 변화와 도전에 직면하고 있음</w:t>
      </w:r>
    </w:p>
    <w:p w:rsidR="00113146" w:rsidRPr="00113146" w:rsidRDefault="00113146" w:rsidP="00113146">
      <w:pPr>
        <w:pStyle w:val="a4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113146">
        <w:rPr>
          <w:rFonts w:hint="eastAsia"/>
          <w:sz w:val="22"/>
        </w:rPr>
        <w:t xml:space="preserve">본 세션은 이러한 환경적 변화 속에서 </w:t>
      </w:r>
      <w:r w:rsidRPr="00113146">
        <w:rPr>
          <w:sz w:val="22"/>
        </w:rPr>
        <w:t>‘</w:t>
      </w:r>
      <w:r w:rsidRPr="00113146">
        <w:rPr>
          <w:rFonts w:hint="eastAsia"/>
          <w:sz w:val="22"/>
        </w:rPr>
        <w:t>위기를 기회로 바꾸는 아시아의 미래 전략</w:t>
      </w:r>
      <w:r w:rsidRPr="00113146">
        <w:rPr>
          <w:sz w:val="22"/>
        </w:rPr>
        <w:t>’</w:t>
      </w:r>
      <w:r w:rsidRPr="00113146">
        <w:rPr>
          <w:rFonts w:hint="eastAsia"/>
          <w:sz w:val="22"/>
        </w:rPr>
        <w:lastRenderedPageBreak/>
        <w:t>이라는 주제 하에 여러 분야별 전문가가 각 분야에서 바라보는 아시아의 현상에 대한 진단, 미래 전망 등을 다루고 있음</w:t>
      </w:r>
    </w:p>
    <w:p w:rsidR="00E97300" w:rsidRPr="00113146" w:rsidRDefault="00E97300" w:rsidP="002142E8">
      <w:pPr>
        <w:wordWrap/>
        <w:spacing w:line="276" w:lineRule="auto"/>
        <w:rPr>
          <w:rFonts w:eastAsiaTheme="minorHAnsi" w:cs="굴림"/>
          <w:bCs/>
          <w:color w:val="000000"/>
          <w:kern w:val="0"/>
          <w:sz w:val="24"/>
          <w:szCs w:val="20"/>
        </w:rPr>
      </w:pP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○ 발표자, 토론자별 발언내용</w:t>
      </w:r>
    </w:p>
    <w:p w:rsidR="004D3FBF" w:rsidRPr="00113146" w:rsidRDefault="004D3FBF" w:rsidP="00113146">
      <w:pPr>
        <w:spacing w:line="276" w:lineRule="auto"/>
        <w:rPr>
          <w:rFonts w:eastAsiaTheme="minorHAnsi"/>
          <w:sz w:val="22"/>
        </w:rPr>
      </w:pPr>
    </w:p>
    <w:p w:rsidR="00113146" w:rsidRPr="00113146" w:rsidRDefault="00E97300" w:rsidP="00113146">
      <w:pPr>
        <w:pStyle w:val="a3"/>
        <w:spacing w:line="276" w:lineRule="auto"/>
        <w:ind w:leftChars="120" w:left="394" w:hangingChars="70" w:hanging="154"/>
        <w:rPr>
          <w:rFonts w:asciiTheme="minorHAnsi" w:eastAsiaTheme="minorHAnsi" w:hAnsiTheme="minorHAnsi"/>
          <w:b/>
          <w:sz w:val="22"/>
          <w:szCs w:val="22"/>
        </w:rPr>
      </w:pPr>
      <w:r w:rsidRPr="00113146">
        <w:rPr>
          <w:rFonts w:asciiTheme="minorHAnsi" w:eastAsiaTheme="minorHAnsi" w:hAnsiTheme="minorHAnsi"/>
          <w:bCs/>
          <w:sz w:val="22"/>
          <w:szCs w:val="22"/>
        </w:rPr>
        <w:t xml:space="preserve">▲ </w:t>
      </w:r>
      <w:r w:rsidR="00113146" w:rsidRPr="00113146">
        <w:rPr>
          <w:rFonts w:asciiTheme="minorHAnsi" w:eastAsiaTheme="minorHAnsi" w:hAnsiTheme="minorHAnsi" w:hint="eastAsia"/>
          <w:b/>
          <w:sz w:val="22"/>
          <w:szCs w:val="22"/>
        </w:rPr>
        <w:t>한석희 (린디자인아사아 대표). Moderator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우리가 경험하는 것처럼 미국은 리먼브러더스 사태 이래로 그 위상이 빠르게 취약하게 변화하고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유럽은 그리스 사태로 유발된 유로존의 붕괴 위험을 맞아 시계 제로 상태로 빠져들어가고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이제 세계의 중심은 아시아의 역할에 더욱 기대하고 있으며, 특히 한국, 일본, 중국 3국의 역할이 그 어느 때 보다도 더 중요해 지고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이미 중국은 경제적으로, 또 정치적으로 그 위상이 높아지고 있는 것이 사실이며, 바야흐로 G2시대를 열어가는 주역이 되고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반면 한국은 놀라운 집중과 선택, 그리고 강한 다이나믹스의 저력을 발휘하며 1997년의 경제위기를 극복하고, 글로벌 세상에서 경제, 정치의 위상 강화를 이어가고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오랫동안 상대적인 열등감에 빠져 있던 문화면에서 서서히 자신감이 드러나고 있는데, 이른 바 K-Pop이란 독창적인 다이나믹스를 통해 세계의 관심을 모아가고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이런 자신감을 통해서 한국의 문화는 점차 서양 문화 및 다른 선진국의 문화와 구분되는 영역을 선보이는 중에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그러나 우리는 한중일의 위상이 지구촌에서 점차 더 중요해지는 이 시점에서 상호 견제적인 시각보다는 서로 다른 부분, 또 강점과 약점을 있는 그대로 이해하고, 상호 보완, 발전하는 미래 지향적인 관계를 살펴 보는 것이 필요하다고 생각됨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이런 점에서 금일 패널리스트로 나오신 6분의 발표는 위기의 지구촌에서 떠오르는 아시아의 리더십의 이란 관점을 견지하면서 다양한 분야의 경험과 지식을 공유하는 귀중한 시간이 될 것으로 생각됨</w:t>
      </w: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ind w:firstLineChars="100" w:firstLine="220"/>
        <w:rPr>
          <w:rFonts w:eastAsiaTheme="minorHAnsi"/>
          <w:b/>
          <w:sz w:val="22"/>
        </w:rPr>
      </w:pPr>
      <w:r w:rsidRPr="00113146">
        <w:rPr>
          <w:rFonts w:eastAsiaTheme="minorHAnsi"/>
          <w:bCs/>
          <w:sz w:val="22"/>
        </w:rPr>
        <w:t xml:space="preserve">▲ </w:t>
      </w:r>
      <w:r w:rsidRPr="00113146">
        <w:rPr>
          <w:rFonts w:eastAsiaTheme="minorHAnsi" w:hint="eastAsia"/>
          <w:b/>
          <w:sz w:val="22"/>
        </w:rPr>
        <w:t>이영기 (한국철강 본부장): 한국과 아시아의 강소기업들의 미래 역할과 리더십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한국경제 성공의 이유 중 하나는 중소기업의 성공에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성공한 2개 회사의 성공사례와 원인에 대한 소개: SERM을 통해 성공 원인에 대한 분석을 실시함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S(주체): 열린 네트워크, 고객중심, 빠른 의사결정, 글로벌화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E(환경): 진입장벽, 차별화, 고객만족, 국제화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R(자원): 조인터 벤처/조인터 쉐어 홀드, 유망한 해외 기업과 자본공유, 보상 프로그램을 통한 성과동기 유발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완벽한 전략은 없으며, 기업이 처한 상황에 따라 전략이 다를 수 있으나, 앞서 소개한 2개의 기업을 통해 중소기업의 성공전략에 대하여 논하였음</w:t>
      </w: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ind w:firstLineChars="100" w:firstLine="220"/>
        <w:rPr>
          <w:rFonts w:eastAsiaTheme="minorHAnsi"/>
          <w:b/>
          <w:sz w:val="22"/>
        </w:rPr>
      </w:pPr>
      <w:r w:rsidRPr="00113146">
        <w:rPr>
          <w:rFonts w:eastAsiaTheme="minorHAnsi"/>
          <w:bCs/>
          <w:sz w:val="22"/>
        </w:rPr>
        <w:t xml:space="preserve">▲ </w:t>
      </w:r>
      <w:r w:rsidRPr="00113146">
        <w:rPr>
          <w:rFonts w:eastAsiaTheme="minorHAnsi" w:hint="eastAsia"/>
          <w:b/>
          <w:sz w:val="22"/>
        </w:rPr>
        <w:t>김선화 (에프비솔루션즈 대표이사): 가족기업들의 활동과 향후의 리더십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가족기업의 정의: 가족이 오너십과 경영에 참여하는 기업, 더 넓게는 경영에 참여하지 않지만 지배권을 가족이 가지고 있는 기업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가족기업의 중요성</w:t>
      </w:r>
    </w:p>
    <w:p w:rsidR="00113146" w:rsidRPr="00113146" w:rsidRDefault="00113146" w:rsidP="00113146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세계 각국의 기업 중 60-90%를 가족기업이 차지하고 있음</w:t>
      </w:r>
    </w:p>
    <w:p w:rsidR="00113146" w:rsidRPr="00113146" w:rsidRDefault="00113146" w:rsidP="00113146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성과: 가족 기업의 성과가 비 가족기업보다 높음</w:t>
      </w:r>
    </w:p>
    <w:p w:rsidR="00113146" w:rsidRPr="00113146" w:rsidRDefault="00113146" w:rsidP="00113146">
      <w:pPr>
        <w:pStyle w:val="a4"/>
        <w:numPr>
          <w:ilvl w:val="0"/>
          <w:numId w:val="5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기업수명: 가족기업의 수명이 비가족기업보다 긴 편임</w:t>
      </w:r>
    </w:p>
    <w:p w:rsidR="00113146" w:rsidRPr="00113146" w:rsidRDefault="00113146" w:rsidP="00113146">
      <w:pPr>
        <w:pStyle w:val="a4"/>
        <w:numPr>
          <w:ilvl w:val="0"/>
          <w:numId w:val="4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문제는 가족기업의 세대 이전의 성공 여부임: 2세대 승계 성공 비율 30%, 3대 승계 12%, 4대 성공 3%에 불과한 실정임</w:t>
      </w:r>
    </w:p>
    <w:p w:rsidR="00113146" w:rsidRPr="00113146" w:rsidRDefault="00113146" w:rsidP="00113146">
      <w:pPr>
        <w:spacing w:line="276" w:lineRule="auto"/>
        <w:ind w:firstLineChars="213" w:firstLine="469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>- 가족기업이 성공적으로 승계하기 위한 요인은 가족지배구조에 있음</w:t>
      </w:r>
    </w:p>
    <w:p w:rsidR="00113146" w:rsidRPr="00113146" w:rsidRDefault="00113146" w:rsidP="00113146">
      <w:pPr>
        <w:spacing w:line="276" w:lineRule="auto"/>
        <w:ind w:firstLineChars="213" w:firstLine="469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 xml:space="preserve">   - 가족 커뮤니케이션 (가족회의, 가족협의, 갈등관리) </w:t>
      </w:r>
    </w:p>
    <w:p w:rsidR="00113146" w:rsidRPr="00113146" w:rsidRDefault="00113146" w:rsidP="00113146">
      <w:pPr>
        <w:spacing w:line="276" w:lineRule="auto"/>
        <w:ind w:firstLineChars="213" w:firstLine="469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 xml:space="preserve">   - 가족정책 (가족헌장, 가치&amp;비전 공유, 가족고용정책, 후계자선발)</w:t>
      </w:r>
    </w:p>
    <w:p w:rsidR="00113146" w:rsidRPr="00113146" w:rsidRDefault="00113146" w:rsidP="00113146">
      <w:pPr>
        <w:spacing w:line="276" w:lineRule="auto"/>
        <w:ind w:firstLineChars="213" w:firstLine="469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 xml:space="preserve">   - 가족재단 (사회적 책임, 가족의 화합 &amp; 자녀교육)  </w:t>
      </w:r>
    </w:p>
    <w:p w:rsidR="00113146" w:rsidRPr="00113146" w:rsidRDefault="00113146" w:rsidP="00113146">
      <w:pPr>
        <w:spacing w:line="276" w:lineRule="auto"/>
        <w:ind w:leftChars="213" w:left="736" w:hangingChars="141" w:hanging="31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- 가족지배구조가 잘 갖추지 않으면 기업승계에 성공하기 어려우며, 장수기업의 성공비결은 역시 가족지배구조에 있다고 할 수 있음</w:t>
      </w: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ind w:firstLineChars="100" w:firstLine="220"/>
        <w:rPr>
          <w:rFonts w:eastAsiaTheme="minorHAnsi"/>
          <w:b/>
          <w:sz w:val="22"/>
        </w:rPr>
      </w:pPr>
      <w:r w:rsidRPr="00113146">
        <w:rPr>
          <w:rFonts w:eastAsiaTheme="minorHAnsi"/>
          <w:bCs/>
          <w:sz w:val="22"/>
        </w:rPr>
        <w:t xml:space="preserve">▲ </w:t>
      </w:r>
      <w:r w:rsidRPr="00113146">
        <w:rPr>
          <w:rFonts w:eastAsiaTheme="minorHAnsi" w:hint="eastAsia"/>
          <w:b/>
          <w:sz w:val="22"/>
        </w:rPr>
        <w:t>김용언 (한국전력공사 해외사업본부 부장): 에너지 위기 속의 아시아 발전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>전력수급의 신뢰도는 전력공급의 안정성과 시장구조와 시장운영방식을 결정함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bCs/>
          <w:sz w:val="22"/>
        </w:rPr>
      </w:pPr>
      <w:r w:rsidRPr="00113146">
        <w:rPr>
          <w:rFonts w:eastAsiaTheme="minorHAnsi" w:hint="eastAsia"/>
          <w:bCs/>
          <w:sz w:val="22"/>
        </w:rPr>
        <w:lastRenderedPageBreak/>
        <w:t>현재 우리나라는 전력시장 자유화가 진행</w:t>
      </w:r>
      <w:r w:rsidRPr="00113146">
        <w:rPr>
          <w:rFonts w:eastAsiaTheme="minorHAnsi"/>
          <w:bCs/>
          <w:sz w:val="22"/>
        </w:rPr>
        <w:t xml:space="preserve"> </w:t>
      </w:r>
      <w:r w:rsidRPr="00113146">
        <w:rPr>
          <w:rFonts w:eastAsiaTheme="minorHAnsi" w:hint="eastAsia"/>
          <w:bCs/>
          <w:sz w:val="22"/>
        </w:rPr>
        <w:t>중에 있음. 그러나 전력시장 자유화는 투자의사 결정구조의 복잡성</w:t>
      </w:r>
      <w:r w:rsidRPr="00113146">
        <w:rPr>
          <w:rFonts w:eastAsiaTheme="minorHAnsi"/>
          <w:bCs/>
          <w:sz w:val="22"/>
        </w:rPr>
        <w:t xml:space="preserve">, </w:t>
      </w:r>
      <w:r w:rsidRPr="00113146">
        <w:rPr>
          <w:rFonts w:eastAsiaTheme="minorHAnsi" w:hint="eastAsia"/>
          <w:bCs/>
          <w:sz w:val="22"/>
        </w:rPr>
        <w:t>사업지연, 공익보다 이익중심의 의사결정 구조라는 문제점을 가지고 있음</w:t>
      </w:r>
      <w:r w:rsidRPr="00113146">
        <w:rPr>
          <w:rFonts w:eastAsiaTheme="minorHAnsi"/>
          <w:bCs/>
          <w:sz w:val="22"/>
        </w:rPr>
        <w:t xml:space="preserve"> 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tabs>
          <w:tab w:val="num" w:pos="720"/>
        </w:tabs>
        <w:spacing w:line="276" w:lineRule="auto"/>
        <w:ind w:leftChars="0"/>
        <w:rPr>
          <w:rFonts w:eastAsiaTheme="minorHAnsi"/>
          <w:bCs/>
          <w:sz w:val="22"/>
        </w:rPr>
      </w:pPr>
      <w:r w:rsidRPr="00113146">
        <w:rPr>
          <w:rFonts w:eastAsiaTheme="minorHAnsi" w:hint="eastAsia"/>
          <w:bCs/>
          <w:sz w:val="22"/>
        </w:rPr>
        <w:t>따라서 전력시장 자유화는 시장의 불확실성을 증가시킴으로써 경쟁시장도입 이후에도 전력공급의 안정성을 보장할 수</w:t>
      </w:r>
      <w:r w:rsidRPr="00113146">
        <w:rPr>
          <w:rFonts w:eastAsiaTheme="minorHAnsi"/>
          <w:bCs/>
          <w:sz w:val="22"/>
        </w:rPr>
        <w:t xml:space="preserve"> </w:t>
      </w:r>
      <w:r w:rsidRPr="00113146">
        <w:rPr>
          <w:rFonts w:eastAsiaTheme="minorHAnsi" w:hint="eastAsia"/>
          <w:bCs/>
          <w:sz w:val="22"/>
        </w:rPr>
        <w:t>있는가에 대한 문제점을 가지고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tabs>
          <w:tab w:val="num" w:pos="720"/>
        </w:tabs>
        <w:spacing w:line="276" w:lineRule="auto"/>
        <w:ind w:leftChars="0"/>
        <w:rPr>
          <w:rFonts w:eastAsiaTheme="minorHAnsi"/>
          <w:bCs/>
          <w:sz w:val="22"/>
        </w:rPr>
      </w:pPr>
      <w:r w:rsidRPr="00113146">
        <w:rPr>
          <w:rFonts w:eastAsiaTheme="minorHAnsi" w:hint="eastAsia"/>
          <w:bCs/>
          <w:sz w:val="22"/>
        </w:rPr>
        <w:t>동남아 3개국의 전력설비 증설 현황</w:t>
      </w:r>
    </w:p>
    <w:p w:rsidR="00113146" w:rsidRPr="00113146" w:rsidRDefault="00113146" w:rsidP="00113146">
      <w:pPr>
        <w:pStyle w:val="a4"/>
        <w:numPr>
          <w:ilvl w:val="0"/>
          <w:numId w:val="6"/>
        </w:numPr>
        <w:tabs>
          <w:tab w:val="num" w:pos="720"/>
        </w:tabs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베트남은 지금까지 민간발전 사업자 유치에 보수적인 입장임</w:t>
      </w:r>
    </w:p>
    <w:p w:rsidR="00113146" w:rsidRPr="00113146" w:rsidRDefault="00113146" w:rsidP="00113146">
      <w:pPr>
        <w:pStyle w:val="a4"/>
        <w:numPr>
          <w:ilvl w:val="0"/>
          <w:numId w:val="6"/>
        </w:numPr>
        <w:tabs>
          <w:tab w:val="num" w:pos="720"/>
        </w:tabs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인도네시아 역시 보수적인 입장을 유지하다가 Crash Program을 준비하여 1단계에서는 설계와 제작, 구매 그리고 설치/시운전을 일괄로 저가의 중국산에 의존하여 시급한 부족량을 해소하고 2단계로 민자발전 수준을 절반까지 허용하는 정책을 수립하고 있음</w:t>
      </w:r>
    </w:p>
    <w:p w:rsidR="00113146" w:rsidRPr="00113146" w:rsidRDefault="00113146" w:rsidP="00113146">
      <w:pPr>
        <w:pStyle w:val="a4"/>
        <w:numPr>
          <w:ilvl w:val="0"/>
          <w:numId w:val="6"/>
        </w:numPr>
        <w:tabs>
          <w:tab w:val="num" w:pos="720"/>
        </w:tabs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필리핀은 전력시장 개방이 가방 빨리 이루어진 국가임. 2007년에 이미 민자발전이 70%를 차지하고 있었고  판매부문까지 시장기능에 맡기는 정책을 가지고 있어 다른 국가와 비교되고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tabs>
          <w:tab w:val="num" w:pos="720"/>
        </w:tabs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동남아시아 국가의 공통점은 IPP사업을 유도하고 있으나 Tariff가 현행 보다 10~20% 이상 높게 제시되어 물가상승에 미칠 영향으로 제때에 추진되지 않는 어려움이 있었다. 또한 발전소 기종과 출력이 IPP사업자 마다 다르므로 발전소 건설경험이 자국내에 축적되기 어려워 관련 기술 축적과 독립에 많은 시간이 소요되어 보인다. 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반면 한국은 단기간에 세계적 수준의 석탄화력발전소 건설에 성공하였으며 최근 들어 세계 여러나라에 IPP사업자로 진출할 정도로 관련기술이 발달된 국가임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1, 2차 오일쇼크를 겪으면서 중유 중심에서 석탄화력 중심으로 발전연료원을 전환하면서 2011년 말 기준 석탄화력발전소 비중은 40% 정도로서 전원포트폴리오에서 가장 높은 비중을 차지하고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우리나라의 성공요인</w:t>
      </w:r>
    </w:p>
    <w:p w:rsidR="00113146" w:rsidRPr="00113146" w:rsidRDefault="00113146" w:rsidP="00113146">
      <w:pPr>
        <w:pStyle w:val="a4"/>
        <w:numPr>
          <w:ilvl w:val="0"/>
          <w:numId w:val="7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첫째, 설계부분에서 선행호기 복제설계 효과를 얻었고 </w:t>
      </w:r>
    </w:p>
    <w:p w:rsidR="00113146" w:rsidRPr="00113146" w:rsidRDefault="00113146" w:rsidP="00113146">
      <w:pPr>
        <w:pStyle w:val="a4"/>
        <w:numPr>
          <w:ilvl w:val="0"/>
          <w:numId w:val="7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둘째, 구매에서 반복제작에 의한 비용절감과 함께 국산화를 가능케 하였음. </w:t>
      </w:r>
    </w:p>
    <w:p w:rsidR="00113146" w:rsidRPr="00113146" w:rsidRDefault="00113146" w:rsidP="00113146">
      <w:pPr>
        <w:pStyle w:val="a4"/>
        <w:numPr>
          <w:ilvl w:val="0"/>
          <w:numId w:val="7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셋째, COSTRUCTION에서도 학습효과로 매 호기마다 공기단축을 이루게 되었음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국산화 과정에서는 대.중소기업간 협력에 의한 신기술개발이라는 메커니즘이 형성되며  턴키발주에 의한 외국기술 의존에서 벗어남으로써 국산화율 95%를 이</w:t>
      </w:r>
      <w:r w:rsidRPr="00113146">
        <w:rPr>
          <w:rFonts w:eastAsiaTheme="minorHAnsi" w:hint="eastAsia"/>
          <w:sz w:val="22"/>
        </w:rPr>
        <w:lastRenderedPageBreak/>
        <w:t>루며 자국내 관련산업을 발전 시켜 수출산업으로 성장하게 하였음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이러한 성공에는 90년대 부터 50만kW급 석탄화력발전소 표준화 사업을 추진한 것을 들 수 있음</w:t>
      </w: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ind w:firstLineChars="100" w:firstLine="220"/>
        <w:rPr>
          <w:rFonts w:eastAsiaTheme="minorHAnsi"/>
          <w:b/>
          <w:sz w:val="22"/>
        </w:rPr>
      </w:pPr>
      <w:r w:rsidRPr="00113146">
        <w:rPr>
          <w:rFonts w:eastAsiaTheme="minorHAnsi"/>
          <w:bCs/>
          <w:sz w:val="22"/>
        </w:rPr>
        <w:t xml:space="preserve">▲ </w:t>
      </w:r>
      <w:r w:rsidRPr="00113146">
        <w:rPr>
          <w:rFonts w:eastAsiaTheme="minorHAnsi" w:hint="eastAsia"/>
          <w:b/>
          <w:sz w:val="22"/>
        </w:rPr>
        <w:t>이상호(경성대학교 디지털미디어전공 교수): 한국 및 아시아의 방송통신의 역할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방송과 통신에서 향후 발생할 수 있는 이슈에 대하여 논의하고자 함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한국이 앞서 가는 나라이므로 한국에서 발생한 사례가 다른 나라에도 발생할 수 있을 것으로 판단됨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사업자가 아닌 소비자의 관점에서 이슈를 정리하고자 함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대표적 분쟁 사례</w:t>
      </w:r>
    </w:p>
    <w:p w:rsidR="00113146" w:rsidRPr="00113146" w:rsidRDefault="00113146" w:rsidP="00113146">
      <w:pPr>
        <w:pStyle w:val="a4"/>
        <w:numPr>
          <w:ilvl w:val="0"/>
          <w:numId w:val="8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지상파 사업자와 통신(케이블) 사업자간의 갈등. 이슈: 콘텐츠를 보유한 지상파 사업자의 저작권</w:t>
      </w:r>
    </w:p>
    <w:p w:rsidR="00113146" w:rsidRPr="00113146" w:rsidRDefault="00113146" w:rsidP="00113146">
      <w:pPr>
        <w:pStyle w:val="a4"/>
        <w:numPr>
          <w:ilvl w:val="0"/>
          <w:numId w:val="8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단말기 제공 사업자와 통신 사업자와의 갈등. 이슈: 통신 사업자의 일방적 송출 중단 </w:t>
      </w:r>
      <w:r w:rsidRPr="00113146">
        <w:rPr>
          <w:rFonts w:eastAsiaTheme="minorHAnsi"/>
          <w:sz w:val="22"/>
        </w:rPr>
        <w:sym w:font="Wingdings" w:char="F0E0"/>
      </w:r>
      <w:r w:rsidRPr="00113146">
        <w:rPr>
          <w:rFonts w:eastAsiaTheme="minorHAnsi" w:hint="eastAsia"/>
          <w:sz w:val="22"/>
        </w:rPr>
        <w:t xml:space="preserve"> 스마트 TV 접속 제한. 스마트 TV로 인한 트래픽 문제</w:t>
      </w:r>
    </w:p>
    <w:p w:rsidR="00113146" w:rsidRPr="00113146" w:rsidRDefault="00113146" w:rsidP="00113146">
      <w:pPr>
        <w:pStyle w:val="a4"/>
        <w:numPr>
          <w:ilvl w:val="0"/>
          <w:numId w:val="8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네트워크 사업자간의 갈등: 통신사업자간, 통신사업자와 케이블 사업자간의 갈등</w:t>
      </w: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ind w:firstLineChars="100" w:firstLine="220"/>
        <w:rPr>
          <w:rFonts w:eastAsiaTheme="minorHAnsi"/>
          <w:b/>
          <w:sz w:val="22"/>
        </w:rPr>
      </w:pPr>
      <w:r w:rsidRPr="00113146">
        <w:rPr>
          <w:rFonts w:eastAsiaTheme="minorHAnsi"/>
          <w:bCs/>
          <w:sz w:val="22"/>
        </w:rPr>
        <w:t xml:space="preserve">▲ </w:t>
      </w:r>
      <w:r w:rsidRPr="00113146">
        <w:rPr>
          <w:rFonts w:eastAsiaTheme="minorHAnsi" w:hint="eastAsia"/>
          <w:b/>
          <w:sz w:val="22"/>
        </w:rPr>
        <w:t>조기숙 (이화여자대학교 교수): 몸 경영을 통한 마음과 영혼의 발전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경영학이 인간의 몸을 어떻게 간주하고, 경영할 것인가로까지 경영학의 영역이 확대되고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몸에 대한 규정</w:t>
      </w:r>
    </w:p>
    <w:p w:rsidR="00113146" w:rsidRPr="00113146" w:rsidRDefault="00113146" w:rsidP="00113146">
      <w:pPr>
        <w:pStyle w:val="a4"/>
        <w:numPr>
          <w:ilvl w:val="0"/>
          <w:numId w:val="9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물성, 감성 심성(이성) 영성 등 인간의 모든 영역에서 일어난 사건은 전 존재에 영향을 줌</w:t>
      </w:r>
    </w:p>
    <w:p w:rsidR="00113146" w:rsidRPr="00113146" w:rsidRDefault="00113146" w:rsidP="00113146">
      <w:pPr>
        <w:pStyle w:val="a4"/>
        <w:numPr>
          <w:ilvl w:val="0"/>
          <w:numId w:val="9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몸의 움직임이 정지되면 에너지 흐름이 막히고 움직임이 지나치면 흐름이 왜곡됨</w:t>
      </w:r>
    </w:p>
    <w:p w:rsidR="00113146" w:rsidRPr="00113146" w:rsidRDefault="00113146" w:rsidP="00113146">
      <w:pPr>
        <w:pStyle w:val="a4"/>
        <w:numPr>
          <w:ilvl w:val="0"/>
          <w:numId w:val="9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인간은 살아있는 몸적 통일체</w:t>
      </w:r>
    </w:p>
    <w:p w:rsidR="00113146" w:rsidRPr="00113146" w:rsidRDefault="00113146" w:rsidP="00113146">
      <w:pPr>
        <w:pStyle w:val="a4"/>
        <w:numPr>
          <w:ilvl w:val="0"/>
          <w:numId w:val="9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몸은 지성, 감성, 영성이 통합되어 있는 현존, 진정성의 실체임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몸의 움직임의 체험을 통한 몸 경영: 몸은 소우주이며, 몸의 움직임(춤)의 체험을 통해서 몸 경영의 원리를 터득할 수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몸 경영의 의미</w:t>
      </w:r>
    </w:p>
    <w:p w:rsidR="00113146" w:rsidRPr="00113146" w:rsidRDefault="00113146" w:rsidP="00113146">
      <w:pPr>
        <w:numPr>
          <w:ilvl w:val="0"/>
          <w:numId w:val="10"/>
        </w:numPr>
        <w:spacing w:line="276" w:lineRule="auto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몸경영을 한다는 것은 보다 근본적인 소통행위이고 우주적인 생명 행위, 몸경영은 </w:t>
      </w:r>
      <w:r w:rsidRPr="00113146">
        <w:rPr>
          <w:rFonts w:eastAsiaTheme="minorHAnsi" w:hint="eastAsia"/>
          <w:sz w:val="22"/>
        </w:rPr>
        <w:lastRenderedPageBreak/>
        <w:t xml:space="preserve">사회의 원리를 알아가는 과정, 몸경영은 다른 사람과 차별성을 갖고 있는 자신(조직)을 인식하고 알아가는 과정으로 개인적으로는 내면의 의식과 감정으로 시작해서 사회적으로는 우주와 인간세상의 원리를 터득하는 것 </w:t>
      </w:r>
    </w:p>
    <w:p w:rsidR="00113146" w:rsidRPr="00113146" w:rsidRDefault="00113146" w:rsidP="00113146">
      <w:pPr>
        <w:numPr>
          <w:ilvl w:val="0"/>
          <w:numId w:val="10"/>
        </w:numPr>
        <w:spacing w:line="276" w:lineRule="auto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>몸경영은 자아뿐만이 아니라 자신이 속한 공동체의 구성원들에 대한 배려와 돌봄으로 의식의 성장을 가져옴</w:t>
      </w:r>
    </w:p>
    <w:p w:rsidR="00113146" w:rsidRPr="00113146" w:rsidRDefault="00113146" w:rsidP="00113146">
      <w:pPr>
        <w:numPr>
          <w:ilvl w:val="0"/>
          <w:numId w:val="10"/>
        </w:numPr>
        <w:spacing w:line="276" w:lineRule="auto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몸경영의 의미는 ‘지금, 여기’ 현존에 대한 이해를 통해 공동체의 삶을 보다 가치 있게 살게 하는데 있음 </w:t>
      </w:r>
    </w:p>
    <w:p w:rsidR="00113146" w:rsidRPr="00113146" w:rsidRDefault="00113146" w:rsidP="00113146">
      <w:pPr>
        <w:spacing w:line="276" w:lineRule="auto"/>
        <w:rPr>
          <w:rFonts w:eastAsiaTheme="minorHAnsi"/>
          <w:b/>
          <w:sz w:val="22"/>
        </w:rPr>
      </w:pPr>
    </w:p>
    <w:p w:rsidR="00113146" w:rsidRPr="00113146" w:rsidRDefault="00113146" w:rsidP="00113146">
      <w:pPr>
        <w:spacing w:line="276" w:lineRule="auto"/>
        <w:ind w:firstLineChars="100" w:firstLine="220"/>
        <w:rPr>
          <w:rFonts w:eastAsiaTheme="minorHAnsi"/>
          <w:b/>
          <w:sz w:val="22"/>
        </w:rPr>
      </w:pPr>
      <w:r w:rsidRPr="00113146">
        <w:rPr>
          <w:rFonts w:eastAsiaTheme="minorHAnsi"/>
          <w:bCs/>
          <w:sz w:val="22"/>
        </w:rPr>
        <w:t xml:space="preserve">▲ </w:t>
      </w:r>
      <w:r w:rsidRPr="00113146">
        <w:rPr>
          <w:rFonts w:eastAsiaTheme="minorHAnsi" w:hint="eastAsia"/>
          <w:b/>
          <w:sz w:val="22"/>
        </w:rPr>
        <w:t>김대곤 (오방리더십센터 원장): 아시아시대의 도래를 준비하는 리더십의 진화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>아시아 지역에 역동적인 힘이 작용하고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>아시아 경제는 연평균 7.5%성장세에 있으며, 아시아경제규모는 2050년에 전세계의 52%가 될 전망임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sz w:val="22"/>
        </w:rPr>
        <w:t xml:space="preserve">세계의 </w:t>
      </w:r>
      <w:r w:rsidRPr="00113146">
        <w:rPr>
          <w:rFonts w:eastAsiaTheme="minorHAnsi" w:hint="eastAsia"/>
          <w:bCs/>
          <w:sz w:val="22"/>
        </w:rPr>
        <w:t>중산층</w:t>
      </w:r>
      <w:r w:rsidRPr="00113146">
        <w:rPr>
          <w:rFonts w:eastAsiaTheme="minorHAnsi" w:hint="eastAsia"/>
          <w:sz w:val="22"/>
        </w:rPr>
        <w:t xml:space="preserve">에서 아시아가 차지하는 비중은 </w:t>
      </w:r>
      <w:r w:rsidRPr="00113146">
        <w:rPr>
          <w:rFonts w:eastAsiaTheme="minorHAnsi" w:hint="eastAsia"/>
          <w:bCs/>
          <w:sz w:val="22"/>
        </w:rPr>
        <w:t xml:space="preserve">54%(2009)에서 66%(2030)로 신장할 전망 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bCs/>
          <w:sz w:val="22"/>
        </w:rPr>
      </w:pPr>
      <w:r w:rsidRPr="00113146">
        <w:rPr>
          <w:rFonts w:eastAsiaTheme="minorHAnsi" w:hint="eastAsia"/>
          <w:bCs/>
          <w:sz w:val="22"/>
        </w:rPr>
        <w:t>현재 아시아는 정치 지도자의 교체시기에 있음</w:t>
      </w:r>
    </w:p>
    <w:p w:rsidR="00113146" w:rsidRPr="00113146" w:rsidRDefault="00113146" w:rsidP="00113146">
      <w:pPr>
        <w:pStyle w:val="a4"/>
        <w:numPr>
          <w:ilvl w:val="0"/>
          <w:numId w:val="3"/>
        </w:numPr>
        <w:spacing w:line="276" w:lineRule="auto"/>
        <w:ind w:leftChars="0"/>
        <w:rPr>
          <w:rFonts w:eastAsiaTheme="minorHAnsi"/>
          <w:sz w:val="22"/>
        </w:rPr>
      </w:pPr>
      <w:r w:rsidRPr="00113146">
        <w:rPr>
          <w:rFonts w:eastAsiaTheme="minorHAnsi" w:hint="eastAsia"/>
          <w:bCs/>
          <w:sz w:val="22"/>
        </w:rPr>
        <w:t>대만(1월 총통선거), 러시아(3월 푸틴 차기대통령으로 재등장), 중국(10월 공산당 전국인민대표대회에서 시진핑 새 국가주석 등장예정), 한국(12월 대통령선거),북한(2011년 12월 김정일사망후 김정은 체제로 전환</w:t>
      </w:r>
    </w:p>
    <w:p w:rsidR="00E97300" w:rsidRPr="00113146" w:rsidRDefault="00113146" w:rsidP="00113146">
      <w:pPr>
        <w:pStyle w:val="a3"/>
        <w:numPr>
          <w:ilvl w:val="0"/>
          <w:numId w:val="3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13146">
        <w:rPr>
          <w:rFonts w:asciiTheme="minorHAnsi" w:eastAsiaTheme="minorHAnsi" w:hAnsiTheme="minorHAnsi" w:hint="eastAsia"/>
          <w:bCs/>
          <w:sz w:val="22"/>
          <w:szCs w:val="22"/>
        </w:rPr>
        <w:t>우리는 현재 서구 리더십의 한계에 직면해 있으며, 세계의 중심으로 성장하고 있는 아시아의 새로운 리더십을 형성해야 할 필요가 있음</w:t>
      </w:r>
    </w:p>
    <w:sectPr w:rsidR="00E97300" w:rsidRPr="00113146" w:rsidSect="0034335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64" w:rsidRDefault="00CA7764" w:rsidP="005D16CA">
      <w:r>
        <w:separator/>
      </w:r>
    </w:p>
  </w:endnote>
  <w:endnote w:type="continuationSeparator" w:id="1">
    <w:p w:rsidR="00CA7764" w:rsidRDefault="00CA7764" w:rsidP="005D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3176"/>
      <w:docPartObj>
        <w:docPartGallery w:val="Page Numbers (Bottom of Page)"/>
        <w:docPartUnique/>
      </w:docPartObj>
    </w:sdtPr>
    <w:sdtContent>
      <w:p w:rsidR="00EA4541" w:rsidRDefault="00740BE1">
        <w:pPr>
          <w:pStyle w:val="a6"/>
          <w:jc w:val="center"/>
        </w:pPr>
        <w:fldSimple w:instr=" PAGE   \* MERGEFORMAT ">
          <w:r w:rsidR="00113146" w:rsidRPr="00113146">
            <w:rPr>
              <w:noProof/>
              <w:lang w:val="ko-KR"/>
            </w:rPr>
            <w:t>6</w:t>
          </w:r>
        </w:fldSimple>
      </w:p>
    </w:sdtContent>
  </w:sdt>
  <w:p w:rsidR="00EA4541" w:rsidRDefault="00EA4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64" w:rsidRDefault="00CA7764" w:rsidP="005D16CA">
      <w:r>
        <w:separator/>
      </w:r>
    </w:p>
  </w:footnote>
  <w:footnote w:type="continuationSeparator" w:id="1">
    <w:p w:rsidR="00CA7764" w:rsidRDefault="00CA7764" w:rsidP="005D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549"/>
    <w:multiLevelType w:val="hybridMultilevel"/>
    <w:tmpl w:val="806E6A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6A4EB7"/>
    <w:multiLevelType w:val="hybridMultilevel"/>
    <w:tmpl w:val="31B0836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37DC44C2"/>
    <w:multiLevelType w:val="hybridMultilevel"/>
    <w:tmpl w:val="F9D03A24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EF94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0FFF4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C020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1430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007E2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03E20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8E7FE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CC9E4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32BFA"/>
    <w:multiLevelType w:val="hybridMultilevel"/>
    <w:tmpl w:val="AFC48B5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E01745"/>
    <w:multiLevelType w:val="hybridMultilevel"/>
    <w:tmpl w:val="CAC470B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96426D7"/>
    <w:multiLevelType w:val="hybridMultilevel"/>
    <w:tmpl w:val="74681F10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1E7FDF"/>
    <w:multiLevelType w:val="hybridMultilevel"/>
    <w:tmpl w:val="9E6C212A"/>
    <w:lvl w:ilvl="0" w:tplc="80D4DD20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5AD6F8E"/>
    <w:multiLevelType w:val="hybridMultilevel"/>
    <w:tmpl w:val="DBEC7F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4787138"/>
    <w:multiLevelType w:val="hybridMultilevel"/>
    <w:tmpl w:val="977C19D0"/>
    <w:lvl w:ilvl="0" w:tplc="14BCADE8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083EDA"/>
    <w:multiLevelType w:val="hybridMultilevel"/>
    <w:tmpl w:val="AED81AF8"/>
    <w:lvl w:ilvl="0" w:tplc="1DFA3EE8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BF"/>
    <w:rsid w:val="00090BAB"/>
    <w:rsid w:val="00094818"/>
    <w:rsid w:val="00113146"/>
    <w:rsid w:val="0011409D"/>
    <w:rsid w:val="00180346"/>
    <w:rsid w:val="002142E8"/>
    <w:rsid w:val="00227531"/>
    <w:rsid w:val="002B6EF5"/>
    <w:rsid w:val="0030169F"/>
    <w:rsid w:val="00343357"/>
    <w:rsid w:val="00362C51"/>
    <w:rsid w:val="003A17E3"/>
    <w:rsid w:val="003B627D"/>
    <w:rsid w:val="00441857"/>
    <w:rsid w:val="004445A1"/>
    <w:rsid w:val="004445BD"/>
    <w:rsid w:val="004D3FBF"/>
    <w:rsid w:val="004E020A"/>
    <w:rsid w:val="00556501"/>
    <w:rsid w:val="005D16CA"/>
    <w:rsid w:val="00664520"/>
    <w:rsid w:val="00740BE1"/>
    <w:rsid w:val="007547CF"/>
    <w:rsid w:val="007813BB"/>
    <w:rsid w:val="008026B7"/>
    <w:rsid w:val="00805328"/>
    <w:rsid w:val="00865DE0"/>
    <w:rsid w:val="008663BF"/>
    <w:rsid w:val="008C4421"/>
    <w:rsid w:val="009D48F3"/>
    <w:rsid w:val="00A40E99"/>
    <w:rsid w:val="00C32266"/>
    <w:rsid w:val="00CA7764"/>
    <w:rsid w:val="00D6164F"/>
    <w:rsid w:val="00D70EC8"/>
    <w:rsid w:val="00DE4E26"/>
    <w:rsid w:val="00E442C8"/>
    <w:rsid w:val="00E77034"/>
    <w:rsid w:val="00E97300"/>
    <w:rsid w:val="00E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3FBF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D3FBF"/>
    <w:pPr>
      <w:ind w:leftChars="400" w:left="800"/>
    </w:pPr>
  </w:style>
  <w:style w:type="paragraph" w:customStyle="1" w:styleId="MS">
    <w:name w:val="MS바탕글"/>
    <w:basedOn w:val="a"/>
    <w:rsid w:val="00E97300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D16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16CA"/>
  </w:style>
  <w:style w:type="paragraph" w:styleId="a6">
    <w:name w:val="footer"/>
    <w:basedOn w:val="a"/>
    <w:link w:val="Char0"/>
    <w:uiPriority w:val="99"/>
    <w:unhideWhenUsed/>
    <w:rsid w:val="005D16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D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AAA6-B831-473F-ADDF-A875B13B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4190</Characters>
  <Application>Microsoft Office Word</Application>
  <DocSecurity>0</DocSecurity>
  <Lines>34</Lines>
  <Paragraphs>9</Paragraphs>
  <ScaleCrop>false</ScaleCrop>
  <Company>Samsung Electronics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2012-06-02T11:59:00Z</dcterms:created>
  <dcterms:modified xsi:type="dcterms:W3CDTF">2012-06-02T11:59:00Z</dcterms:modified>
</cp:coreProperties>
</file>